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116995" w:rsidTr="00116995">
        <w:trPr>
          <w:trHeight w:val="566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116995" w:rsidRDefault="00C03EB6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6995" w:rsidTr="00116995">
        <w:trPr>
          <w:trHeight w:val="2049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  область</w:t>
            </w: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Рождественского муниципального образования</w:t>
            </w: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Дума Рождественского муниципального образования</w:t>
            </w: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6995" w:rsidRDefault="00116995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РЕШЕНИЕ</w:t>
            </w:r>
          </w:p>
          <w:p w:rsidR="00116995" w:rsidRDefault="00116995">
            <w:pPr>
              <w:pStyle w:val="a4"/>
              <w:jc w:val="center"/>
              <w:rPr>
                <w:b/>
              </w:rPr>
            </w:pPr>
          </w:p>
        </w:tc>
      </w:tr>
    </w:tbl>
    <w:p w:rsidR="00116995" w:rsidRDefault="00116995" w:rsidP="00116995">
      <w:pPr>
        <w:ind w:right="-568"/>
      </w:pPr>
    </w:p>
    <w:p w:rsidR="00116995" w:rsidRDefault="00116995" w:rsidP="001169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№   41</w:t>
      </w:r>
    </w:p>
    <w:p w:rsidR="00116995" w:rsidRDefault="00116995" w:rsidP="00116995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116995" w:rsidTr="0011699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995" w:rsidRDefault="0011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 утверждении  программы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116995" w:rsidRDefault="0011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 коммунальной инфраструктуры Рождественского муниципального образования на 2014-2020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 № 131 «Об общих принципах организации местного самоуправления в Российской Федерации» от 06.10.2003 г., Приказом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№ 204 от 06.05.2011 г.,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Генеральным планом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решением Думы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№ 9 от 12.05.2014 г.,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bookmarkStart w:id="0" w:name="sub_1"/>
      <w:r>
        <w:rPr>
          <w:rFonts w:ascii="Times New Roman" w:hAnsi="Times New Roman" w:cs="Times New Roman"/>
          <w:sz w:val="24"/>
          <w:szCs w:val="24"/>
        </w:rPr>
        <w:t>ст.ст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31, 47 Устава Рождественского муниципального образования, Дума Рождественского муниципального образования  </w:t>
      </w: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995" w:rsidRDefault="00116995" w:rsidP="00116995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Утвердит</w:t>
      </w:r>
      <w:r w:rsidR="004F00C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программу «Комплексного развития систем коммунальной инфраструктуры Рождественского муниципального образования на 2014-2020 годы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116995" w:rsidRDefault="00116995" w:rsidP="0011699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опубликование настоящего Решения в газете «Вестник  Рождественского муниципального образования» и размещение на официальном сайте  администрации Рождественского муниципального образования   </w:t>
      </w:r>
      <w:r w:rsidR="004F00CE">
        <w:rPr>
          <w:rFonts w:ascii="Times New Roman" w:hAnsi="Times New Roman" w:cs="Times New Roman"/>
          <w:sz w:val="24"/>
          <w:szCs w:val="24"/>
          <w:lang w:val="en-US"/>
        </w:rPr>
        <w:t>rozhdestvenka</w:t>
      </w:r>
      <w:r w:rsidR="004F00CE">
        <w:rPr>
          <w:rFonts w:ascii="Times New Roman" w:hAnsi="Times New Roman" w:cs="Times New Roman"/>
          <w:sz w:val="24"/>
          <w:szCs w:val="24"/>
        </w:rPr>
        <w:t xml:space="preserve"> </w:t>
      </w:r>
      <w:r w:rsidR="004F00CE" w:rsidRPr="004F00CE">
        <w:rPr>
          <w:rFonts w:ascii="Times New Roman" w:hAnsi="Times New Roman" w:cs="Times New Roman"/>
          <w:sz w:val="24"/>
          <w:szCs w:val="24"/>
        </w:rPr>
        <w:t>-</w:t>
      </w:r>
      <w:r w:rsidR="004F00CE">
        <w:rPr>
          <w:rFonts w:ascii="Times New Roman" w:hAnsi="Times New Roman" w:cs="Times New Roman"/>
          <w:sz w:val="24"/>
          <w:szCs w:val="24"/>
        </w:rPr>
        <w:t xml:space="preserve"> </w:t>
      </w:r>
      <w:r w:rsidR="004F00C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4F00CE">
        <w:rPr>
          <w:rFonts w:ascii="Times New Roman" w:hAnsi="Times New Roman" w:cs="Times New Roman"/>
          <w:sz w:val="24"/>
          <w:szCs w:val="24"/>
        </w:rPr>
        <w:t>.</w:t>
      </w:r>
      <w:r w:rsidR="004F00CE" w:rsidRPr="004F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0CE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="004F0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0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16995" w:rsidRDefault="00116995" w:rsidP="0011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bookmarkEnd w:id="1"/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995" w:rsidRDefault="00116995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116995" w:rsidRDefault="00116995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                           </w:t>
      </w:r>
      <w:bookmarkStart w:id="2" w:name="sub_9991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Н.Н.Полевой</w:t>
      </w:r>
    </w:p>
    <w:p w:rsidR="004F00CE" w:rsidRDefault="004F00CE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00CE" w:rsidRDefault="004F00CE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00CE" w:rsidRDefault="004F00CE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00CE" w:rsidRDefault="004F00CE" w:rsidP="00116995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00CE" w:rsidRDefault="004F00CE" w:rsidP="004F00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F00CE" w:rsidRDefault="004F00CE" w:rsidP="004F00CE">
      <w:pPr>
        <w:pStyle w:val="a4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F00CE" w:rsidRDefault="004F00CE" w:rsidP="004F00CE">
      <w:pPr>
        <w:pStyle w:val="a4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F00CE" w:rsidRDefault="004F00CE" w:rsidP="004F00CE">
      <w:pPr>
        <w:pStyle w:val="a4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F00CE" w:rsidRDefault="004F00CE" w:rsidP="004F00CE">
      <w:pPr>
        <w:pStyle w:val="a4"/>
        <w:jc w:val="right"/>
        <w:rPr>
          <w:b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4F00CE" w:rsidRDefault="004F00CE" w:rsidP="004F00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 Решению Думы</w:t>
      </w:r>
    </w:p>
    <w:p w:rsidR="004F00CE" w:rsidRDefault="00BB66C4" w:rsidP="004F00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Рождественского </w:t>
      </w:r>
      <w:r w:rsidR="004F00C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</w:p>
    <w:p w:rsidR="004F00CE" w:rsidRDefault="00BB66C4" w:rsidP="004F00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 « 27»  01.</w:t>
      </w:r>
      <w:r w:rsidR="004F00C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2014 г. N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41</w:t>
      </w:r>
    </w:p>
    <w:p w:rsidR="004F00CE" w:rsidRDefault="004F00CE" w:rsidP="004F00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Default="004F00CE" w:rsidP="004F00CE">
      <w:pPr>
        <w:pStyle w:val="10"/>
        <w:keepNext/>
        <w:keepLines/>
        <w:shd w:val="clear" w:color="auto" w:fill="auto"/>
        <w:spacing w:before="0" w:after="654"/>
        <w:ind w:left="60"/>
      </w:pPr>
    </w:p>
    <w:p w:rsidR="004F00CE" w:rsidRDefault="004F00CE" w:rsidP="004F00CE">
      <w:pPr>
        <w:pStyle w:val="10"/>
        <w:keepNext/>
        <w:keepLines/>
        <w:shd w:val="clear" w:color="auto" w:fill="auto"/>
        <w:spacing w:before="0" w:after="654"/>
        <w:ind w:left="60"/>
      </w:pPr>
    </w:p>
    <w:p w:rsidR="004F00CE" w:rsidRDefault="004F00CE" w:rsidP="004F00CE">
      <w:pPr>
        <w:pStyle w:val="10"/>
        <w:keepNext/>
        <w:keepLines/>
        <w:shd w:val="clear" w:color="auto" w:fill="auto"/>
        <w:spacing w:before="0" w:after="654"/>
        <w:jc w:val="left"/>
      </w:pPr>
    </w:p>
    <w:p w:rsidR="004F00CE" w:rsidRDefault="004F00CE" w:rsidP="004F00CE">
      <w:pPr>
        <w:pStyle w:val="10"/>
        <w:keepNext/>
        <w:keepLines/>
        <w:shd w:val="clear" w:color="auto" w:fill="auto"/>
        <w:spacing w:before="0" w:after="654"/>
        <w:ind w:left="60"/>
      </w:pPr>
      <w:r>
        <w:t xml:space="preserve">Программа комплексного развития систем коммунальной инфраструктуры </w:t>
      </w:r>
      <w:r w:rsidR="00BB66C4" w:rsidRPr="00BB66C4">
        <w:rPr>
          <w:rStyle w:val="a5"/>
          <w:b/>
          <w:sz w:val="36"/>
          <w:szCs w:val="36"/>
        </w:rPr>
        <w:t>Рождественского</w:t>
      </w:r>
      <w:r w:rsidR="00BB66C4">
        <w:t xml:space="preserve"> </w:t>
      </w:r>
      <w:r>
        <w:t>муниципального образования на 2014-2020 гг.</w:t>
      </w:r>
    </w:p>
    <w:p w:rsidR="004F00CE" w:rsidRDefault="004F00CE" w:rsidP="004F00CE">
      <w:pPr>
        <w:pStyle w:val="20"/>
        <w:keepNext/>
        <w:keepLines/>
        <w:shd w:val="clear" w:color="auto" w:fill="auto"/>
        <w:spacing w:before="0" w:after="3374" w:line="270" w:lineRule="exact"/>
        <w:ind w:left="60"/>
        <w:jc w:val="left"/>
      </w:pPr>
    </w:p>
    <w:p w:rsidR="004F00CE" w:rsidRDefault="004F00CE" w:rsidP="004F00CE">
      <w:pPr>
        <w:pStyle w:val="20"/>
        <w:keepNext/>
        <w:keepLines/>
        <w:shd w:val="clear" w:color="auto" w:fill="auto"/>
        <w:spacing w:before="0" w:after="3374" w:line="270" w:lineRule="exact"/>
        <w:ind w:left="60"/>
        <w:jc w:val="left"/>
      </w:pPr>
    </w:p>
    <w:p w:rsidR="004F00CE" w:rsidRPr="00B036A9" w:rsidRDefault="00171A85" w:rsidP="00B036A9">
      <w:pPr>
        <w:pStyle w:val="3"/>
        <w:shd w:val="clear" w:color="auto" w:fill="auto"/>
        <w:tabs>
          <w:tab w:val="left" w:pos="0"/>
        </w:tabs>
        <w:spacing w:before="0" w:line="240" w:lineRule="auto"/>
        <w:ind w:right="260" w:firstLine="0"/>
        <w:jc w:val="both"/>
        <w:rPr>
          <w:b/>
          <w:sz w:val="24"/>
          <w:szCs w:val="24"/>
        </w:rPr>
      </w:pPr>
      <w:r>
        <w:t xml:space="preserve">                                                                      с</w:t>
      </w:r>
      <w:proofErr w:type="gramStart"/>
      <w:r>
        <w:t>.</w:t>
      </w:r>
      <w:r w:rsidR="00BB66C4">
        <w:t>Р</w:t>
      </w:r>
      <w:proofErr w:type="gramEnd"/>
      <w:r w:rsidR="00BB66C4">
        <w:t>ождественка</w:t>
      </w:r>
      <w:r w:rsidR="004F00CE">
        <w:t xml:space="preserve"> 2014</w:t>
      </w:r>
      <w:r w:rsidR="004F00CE">
        <w:br w:type="page"/>
      </w:r>
      <w:bookmarkStart w:id="3" w:name="bookmark5"/>
      <w:r w:rsidR="004F00CE" w:rsidRPr="00B036A9">
        <w:rPr>
          <w:b/>
          <w:sz w:val="24"/>
          <w:szCs w:val="24"/>
        </w:rPr>
        <w:lastRenderedPageBreak/>
        <w:t>Паспорт программы комплексного развития систем коммуналь</w:t>
      </w:r>
      <w:r w:rsidR="004F00CE" w:rsidRPr="00B036A9">
        <w:rPr>
          <w:b/>
          <w:sz w:val="24"/>
          <w:szCs w:val="24"/>
        </w:rPr>
        <w:softHyphen/>
        <w:t xml:space="preserve">ной инфраструктуры </w:t>
      </w:r>
      <w:bookmarkEnd w:id="3"/>
      <w:r w:rsidR="00BB66C4" w:rsidRPr="00B036A9">
        <w:rPr>
          <w:rStyle w:val="a5"/>
          <w:sz w:val="24"/>
          <w:szCs w:val="24"/>
        </w:rPr>
        <w:t>Рождественского</w:t>
      </w:r>
      <w:r w:rsidR="00BB66C4" w:rsidRPr="00B036A9">
        <w:rPr>
          <w:b/>
          <w:sz w:val="24"/>
          <w:szCs w:val="24"/>
        </w:rPr>
        <w:t xml:space="preserve"> </w:t>
      </w:r>
      <w:r w:rsidR="004F00CE" w:rsidRPr="00B036A9">
        <w:rPr>
          <w:b/>
          <w:sz w:val="24"/>
          <w:szCs w:val="24"/>
        </w:rPr>
        <w:t>муниципального образования</w:t>
      </w:r>
    </w:p>
    <w:p w:rsidR="004F00CE" w:rsidRPr="00B036A9" w:rsidRDefault="004F00CE" w:rsidP="00B036A9">
      <w:pPr>
        <w:pStyle w:val="3"/>
        <w:shd w:val="clear" w:color="auto" w:fill="auto"/>
        <w:tabs>
          <w:tab w:val="left" w:pos="0"/>
        </w:tabs>
        <w:spacing w:before="0" w:line="240" w:lineRule="auto"/>
        <w:ind w:right="260" w:firstLine="0"/>
        <w:jc w:val="both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F00CE">
        <w:trPr>
          <w:trHeight w:hRule="exact" w:val="8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Наименование</w:t>
            </w: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Программа комплексного развития систем коммунальной инфра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 xml:space="preserve">структуры </w:t>
            </w:r>
            <w:r w:rsidR="00BB66C4" w:rsidRPr="00B036A9">
              <w:rPr>
                <w:rStyle w:val="a5"/>
                <w:b w:val="0"/>
                <w:sz w:val="24"/>
                <w:szCs w:val="24"/>
              </w:rPr>
              <w:t xml:space="preserve"> Рождественского</w:t>
            </w:r>
            <w:r w:rsidR="00BB66C4" w:rsidRPr="00B036A9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t>муниципального образования на 2014-2020 годы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F00CE">
        <w:trPr>
          <w:trHeight w:hRule="exact" w:val="3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Основание для разра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>ботки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036A9">
              <w:rPr>
                <w:rStyle w:val="11"/>
                <w:rFonts w:eastAsia="Calibri"/>
                <w:sz w:val="24"/>
                <w:szCs w:val="24"/>
              </w:rPr>
              <w:t>Градостроительный кодекс Российской Федерации от 29.12.2004 № 190-ФЗ, Федеральный закон от 06.10.2003 № 131-ФЗ «Об об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>щих принципах организации местного самоуправления в Россий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>ской Федерации», Федеральный закон от 30.12.2004 № 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>сти и о внесении изменений в отдельные законодательные акты Российской Федерации», Приказ Министерства Регионального развития Российской</w:t>
            </w:r>
            <w:proofErr w:type="gramEnd"/>
            <w:r w:rsidRPr="00B036A9">
              <w:rPr>
                <w:rStyle w:val="11"/>
                <w:rFonts w:eastAsia="Calibri"/>
                <w:sz w:val="24"/>
                <w:szCs w:val="24"/>
              </w:rPr>
              <w:t xml:space="preserve"> Федерации от 06.05.2011 № 204 «О разра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 xml:space="preserve">ботке </w:t>
            </w:r>
            <w:proofErr w:type="gramStart"/>
            <w:r w:rsidRPr="00B036A9">
              <w:rPr>
                <w:rStyle w:val="11"/>
                <w:rFonts w:eastAsia="Calibri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B036A9">
              <w:rPr>
                <w:rStyle w:val="11"/>
                <w:rFonts w:eastAsia="Calibri"/>
                <w:sz w:val="24"/>
                <w:szCs w:val="24"/>
              </w:rPr>
              <w:t>».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F00CE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Заказчик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 xml:space="preserve">администрация  </w:t>
            </w:r>
            <w:r w:rsidR="00BB66C4" w:rsidRPr="00B036A9">
              <w:rPr>
                <w:rStyle w:val="a5"/>
                <w:b w:val="0"/>
                <w:sz w:val="24"/>
                <w:szCs w:val="24"/>
              </w:rPr>
              <w:t xml:space="preserve"> Рождественского</w:t>
            </w:r>
            <w:r w:rsidR="00BB66C4" w:rsidRPr="00B036A9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</w:tr>
      <w:tr w:rsidR="004F00CE" w:rsidRPr="00B036A9" w:rsidTr="004F00CE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Разработчик</w:t>
            </w: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 xml:space="preserve">администрация  </w:t>
            </w:r>
            <w:r w:rsidR="00BB66C4" w:rsidRPr="00B036A9">
              <w:rPr>
                <w:rStyle w:val="a5"/>
                <w:b w:val="0"/>
                <w:sz w:val="24"/>
                <w:szCs w:val="24"/>
              </w:rPr>
              <w:t xml:space="preserve"> Рождественского</w:t>
            </w:r>
            <w:r w:rsidR="00BB66C4" w:rsidRPr="00B036A9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</w:tr>
      <w:tr w:rsidR="004F00CE" w:rsidRPr="00B036A9" w:rsidTr="004F00CE"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 xml:space="preserve">Целью </w:t>
            </w:r>
            <w:proofErr w:type="gramStart"/>
            <w:r w:rsidRPr="00B036A9">
              <w:rPr>
                <w:rStyle w:val="11"/>
                <w:rFonts w:eastAsia="Calibri"/>
                <w:sz w:val="24"/>
                <w:szCs w:val="24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B036A9">
              <w:rPr>
                <w:rStyle w:val="11"/>
                <w:rFonts w:eastAsia="Calibri"/>
                <w:sz w:val="24"/>
                <w:szCs w:val="24"/>
              </w:rPr>
              <w:t xml:space="preserve">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>телей коммунальных услуг, улучшение экологической ситуации.</w:t>
            </w:r>
          </w:p>
        </w:tc>
      </w:tr>
      <w:tr w:rsidR="004F00CE" w:rsidRPr="00B036A9" w:rsidTr="00F169C6">
        <w:trPr>
          <w:trHeight w:hRule="exact" w:val="35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Инженерно-техническая оптимизация коммунальных систем;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Перспективное планирование развития систем;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Обоснование мероприятий по комплексной реконструкции и модернизации;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Повышение надежности систем и качества предоставления коммунальных услуг;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Совершенствование механизмов развития энергосбережения и повышения </w:t>
            </w:r>
            <w:proofErr w:type="spellStart"/>
            <w:r w:rsidRPr="00B036A9">
              <w:rPr>
                <w:rStyle w:val="11"/>
                <w:rFonts w:eastAsiaTheme="minorHAnsi"/>
                <w:sz w:val="24"/>
                <w:szCs w:val="24"/>
              </w:rPr>
              <w:t>энергоэффективности</w:t>
            </w:r>
            <w:proofErr w:type="spellEnd"/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 коммунальной инфраструкту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>ры муниципального образования;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Повышение инвестиционной привлекательности коммуналь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>ной инфраструктуры муниципального образования;</w:t>
            </w:r>
          </w:p>
          <w:p w:rsidR="004F00CE" w:rsidRPr="00B036A9" w:rsidRDefault="004F00CE" w:rsidP="00B036A9">
            <w:pPr>
              <w:pStyle w:val="a4"/>
              <w:numPr>
                <w:ilvl w:val="0"/>
                <w:numId w:val="2"/>
              </w:numPr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Обеспечение сбалансированности интересов субъектов комму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>нальной инфраструктуры и потребителей.</w:t>
            </w:r>
          </w:p>
        </w:tc>
      </w:tr>
      <w:tr w:rsidR="004F00CE" w:rsidRPr="00B036A9" w:rsidTr="004F00CE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Сроки и этапы реали</w:t>
            </w:r>
            <w:r w:rsidRPr="00B036A9">
              <w:rPr>
                <w:rStyle w:val="11"/>
                <w:rFonts w:eastAsia="Calibri"/>
                <w:sz w:val="24"/>
                <w:szCs w:val="24"/>
              </w:rPr>
              <w:softHyphen/>
              <w:t>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3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36A9">
              <w:rPr>
                <w:rStyle w:val="11"/>
                <w:rFonts w:eastAsia="Calibri"/>
                <w:sz w:val="24"/>
                <w:szCs w:val="24"/>
              </w:rPr>
              <w:t>Период реализации Программы: 2014 - 2020 годы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F00CE">
        <w:trPr>
          <w:trHeight w:hRule="exact" w:val="13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4F00CE" w:rsidRPr="00437281" w:rsidRDefault="004F00CE" w:rsidP="00B036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    областной бюджет </w:t>
            </w:r>
            <w:r w:rsidRPr="00437281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-  </w:t>
            </w:r>
            <w:r w:rsidR="00437281" w:rsidRPr="00437281">
              <w:rPr>
                <w:rStyle w:val="11"/>
                <w:rFonts w:eastAsiaTheme="minorHAnsi"/>
                <w:color w:val="auto"/>
                <w:sz w:val="24"/>
                <w:szCs w:val="24"/>
              </w:rPr>
              <w:t>0</w:t>
            </w:r>
          </w:p>
          <w:p w:rsidR="004F00CE" w:rsidRPr="00B036A9" w:rsidRDefault="00437281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281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   местный бюджет – 48</w:t>
            </w:r>
            <w:r w:rsidR="004F00CE" w:rsidRPr="00437281">
              <w:rPr>
                <w:rStyle w:val="11"/>
                <w:rFonts w:eastAsiaTheme="minorHAnsi"/>
                <w:color w:val="auto"/>
                <w:sz w:val="24"/>
                <w:szCs w:val="24"/>
              </w:rPr>
              <w:t>,0 тыс. руб.,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  <w:sectPr w:rsidR="004F00CE" w:rsidRPr="00B036A9">
          <w:pgSz w:w="11909" w:h="16838"/>
          <w:pgMar w:top="863" w:right="852" w:bottom="1324" w:left="852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F00CE">
        <w:trPr>
          <w:trHeight w:hRule="exact" w:val="8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framePr w:w="10195"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framePr w:w="10195"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Объем финансирования Программы составляет 2511,0 тыс. руб.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477"/>
        <w:gridCol w:w="7032"/>
      </w:tblGrid>
      <w:tr w:rsidR="004F00CE" w:rsidRPr="00B036A9" w:rsidTr="00437281">
        <w:trPr>
          <w:trHeight w:hRule="exact" w:val="255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Система организации и контроля над                исполнением Програм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>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Программа реализуется на всей территории </w:t>
            </w:r>
            <w:r w:rsidR="00BB66C4" w:rsidRPr="00B036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Рождественского</w:t>
            </w:r>
            <w:r w:rsidR="00BB66C4" w:rsidRPr="00B036A9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t>муниципального образования.</w:t>
            </w:r>
          </w:p>
          <w:p w:rsidR="004F00CE" w:rsidRPr="00B036A9" w:rsidRDefault="004F00CE" w:rsidP="00B036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Контроль над исполнением Программы осуществляет администрация </w:t>
            </w:r>
            <w:r w:rsidR="00BB66C4" w:rsidRPr="00B036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Рождественского</w:t>
            </w:r>
            <w:r w:rsidR="00BB66C4" w:rsidRPr="00B036A9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t>муниципального образования в пределах своих полномочий в соответствии с законодательством.</w:t>
            </w:r>
          </w:p>
          <w:p w:rsidR="004F00CE" w:rsidRPr="00B036A9" w:rsidRDefault="004F00CE" w:rsidP="0043728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Style w:val="11"/>
                <w:rFonts w:eastAsiaTheme="minorHAnsi"/>
                <w:sz w:val="24"/>
                <w:szCs w:val="24"/>
              </w:rPr>
              <w:t>Реализация мероприятий, предусмотренных Программой, осуще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softHyphen/>
              <w:t xml:space="preserve">ствляется администрацией </w:t>
            </w:r>
            <w:r w:rsidR="00BB66C4" w:rsidRPr="00B036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Рождественского</w:t>
            </w:r>
            <w:r w:rsidR="00BB66C4" w:rsidRPr="00B036A9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B036A9">
              <w:rPr>
                <w:rStyle w:val="11"/>
                <w:rFonts w:eastAsiaTheme="minorHAnsi"/>
                <w:sz w:val="24"/>
                <w:szCs w:val="24"/>
              </w:rPr>
              <w:t xml:space="preserve">муниципального образования. </w:t>
            </w:r>
          </w:p>
        </w:tc>
      </w:tr>
    </w:tbl>
    <w:p w:rsidR="004F00CE" w:rsidRPr="00B036A9" w:rsidRDefault="004F00CE" w:rsidP="00B03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0"/>
          <w:numId w:val="3"/>
        </w:numPr>
        <w:tabs>
          <w:tab w:val="left" w:pos="0"/>
        </w:tabs>
        <w:autoSpaceDE/>
        <w:adjustRightInd/>
        <w:spacing w:before="34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B036A9">
        <w:rPr>
          <w:rFonts w:ascii="Times New Roman" w:hAnsi="Times New Roman" w:cs="Times New Roman"/>
          <w:b/>
          <w:sz w:val="24"/>
          <w:szCs w:val="24"/>
        </w:rPr>
        <w:t>Введение</w:t>
      </w:r>
      <w:bookmarkStart w:id="5" w:name="bookmark7"/>
      <w:bookmarkEnd w:id="4"/>
      <w:r w:rsidRPr="00B036A9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5"/>
    </w:p>
    <w:p w:rsidR="004F00CE" w:rsidRPr="00B036A9" w:rsidRDefault="004F00CE" w:rsidP="00B036A9">
      <w:pPr>
        <w:keepNext/>
        <w:keepLines/>
        <w:tabs>
          <w:tab w:val="left" w:pos="709"/>
          <w:tab w:val="left" w:pos="1721"/>
          <w:tab w:val="left" w:pos="5186"/>
        </w:tabs>
        <w:autoSpaceDE/>
        <w:adjustRightInd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right="3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 xml:space="preserve"> (далее - Про</w:t>
      </w:r>
      <w:r w:rsidRPr="00B036A9">
        <w:rPr>
          <w:sz w:val="24"/>
          <w:szCs w:val="24"/>
        </w:rPr>
        <w:softHyphen/>
        <w:t>грамма) являются:</w:t>
      </w:r>
    </w:p>
    <w:p w:rsidR="004F00CE" w:rsidRPr="00B036A9" w:rsidRDefault="004F00CE" w:rsidP="00B036A9">
      <w:pPr>
        <w:pStyle w:val="a4"/>
        <w:numPr>
          <w:ilvl w:val="0"/>
          <w:numId w:val="4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Федеральный закон от 06.10.2003</w:t>
      </w:r>
      <w:r w:rsidRPr="00B036A9">
        <w:rPr>
          <w:rFonts w:ascii="Times New Roman" w:hAnsi="Times New Roman" w:cs="Times New Roman"/>
          <w:sz w:val="24"/>
          <w:szCs w:val="24"/>
        </w:rPr>
        <w:tab/>
        <w:t>г. № 131 - ФЗ «Об общих принципах организа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ции местного самоуправления в Российской Федерации»;</w:t>
      </w:r>
    </w:p>
    <w:p w:rsidR="004F00CE" w:rsidRPr="00B036A9" w:rsidRDefault="004F00CE" w:rsidP="00B036A9">
      <w:pPr>
        <w:pStyle w:val="a4"/>
        <w:numPr>
          <w:ilvl w:val="0"/>
          <w:numId w:val="4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13.02.2006 г. </w:t>
      </w:r>
      <w:r w:rsidRPr="00B036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36A9">
        <w:rPr>
          <w:rFonts w:ascii="Times New Roman" w:hAnsi="Times New Roman" w:cs="Times New Roman"/>
          <w:sz w:val="24"/>
          <w:szCs w:val="24"/>
        </w:rPr>
        <w:t xml:space="preserve"> 83 "Об утверждении Правил определения и предоставления технических условий подключения объекта капитального строи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тельства к сетям инженерно-технического обеспечения и Правил подключения объекта капи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тального строительства к сетям инженерно-технического обеспечения";</w:t>
      </w:r>
    </w:p>
    <w:p w:rsidR="004F00CE" w:rsidRPr="00B036A9" w:rsidRDefault="004F00CE" w:rsidP="00B036A9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right="1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Бюджетный кодекс Российской Федерации от 31.07.1998г. № 145 - ФЗ (ред. от 27.06.2011г.):</w:t>
      </w:r>
    </w:p>
    <w:p w:rsidR="004F00CE" w:rsidRPr="00B036A9" w:rsidRDefault="004F00CE" w:rsidP="00B036A9">
      <w:pPr>
        <w:tabs>
          <w:tab w:val="left" w:pos="851"/>
        </w:tabs>
        <w:ind w:left="4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>. 3 ст. 179 БК РФ, по каждой долгосрочной целевой программе ежегодно про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4F00CE" w:rsidRPr="00B036A9" w:rsidRDefault="004F00CE" w:rsidP="00B036A9">
      <w:pPr>
        <w:tabs>
          <w:tab w:val="left" w:pos="851"/>
        </w:tabs>
        <w:ind w:left="4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6A9">
        <w:rPr>
          <w:rFonts w:ascii="Times New Roman" w:hAnsi="Times New Roman" w:cs="Times New Roman"/>
          <w:sz w:val="24"/>
          <w:szCs w:val="24"/>
        </w:rPr>
        <w:t>По результатам указанной оценки Правительством Российской Федерации, высшим ис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ас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сигнований на реализацию программы или о досрочном прекращении ее реализации.</w:t>
      </w:r>
      <w:proofErr w:type="gramEnd"/>
    </w:p>
    <w:p w:rsidR="004F00CE" w:rsidRPr="00B036A9" w:rsidRDefault="004F00CE" w:rsidP="00B036A9">
      <w:pPr>
        <w:tabs>
          <w:tab w:val="left" w:pos="851"/>
        </w:tabs>
        <w:ind w:left="4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В случае принятия данного решения и при наличии заключенных во исполнение соответ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ствующих программ государственных (муниципальных) контрактов в бюджете предусматри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F00CE" w:rsidRDefault="004F00CE" w:rsidP="00B036A9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1448"/>
        </w:tabs>
        <w:spacing w:before="0" w:after="498" w:line="240" w:lineRule="auto"/>
        <w:ind w:lef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Генеральный План развития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sz w:val="24"/>
          <w:szCs w:val="24"/>
        </w:rPr>
        <w:t xml:space="preserve">  </w:t>
      </w:r>
      <w:r w:rsidRPr="00B036A9">
        <w:rPr>
          <w:sz w:val="24"/>
          <w:szCs w:val="24"/>
        </w:rPr>
        <w:t>муниципального образования.</w:t>
      </w:r>
      <w:bookmarkStart w:id="6" w:name="bookmark8"/>
    </w:p>
    <w:p w:rsidR="00437281" w:rsidRDefault="00437281" w:rsidP="00437281">
      <w:pPr>
        <w:pStyle w:val="3"/>
        <w:shd w:val="clear" w:color="auto" w:fill="auto"/>
        <w:tabs>
          <w:tab w:val="left" w:pos="851"/>
          <w:tab w:val="left" w:pos="1448"/>
        </w:tabs>
        <w:spacing w:before="0" w:after="498" w:line="240" w:lineRule="auto"/>
        <w:ind w:firstLine="0"/>
        <w:jc w:val="both"/>
        <w:rPr>
          <w:sz w:val="24"/>
          <w:szCs w:val="24"/>
        </w:rPr>
      </w:pPr>
    </w:p>
    <w:p w:rsidR="00437281" w:rsidRPr="00B036A9" w:rsidRDefault="00437281" w:rsidP="00437281">
      <w:pPr>
        <w:pStyle w:val="3"/>
        <w:shd w:val="clear" w:color="auto" w:fill="auto"/>
        <w:tabs>
          <w:tab w:val="left" w:pos="851"/>
          <w:tab w:val="left" w:pos="1448"/>
        </w:tabs>
        <w:spacing w:before="0" w:after="498" w:line="240" w:lineRule="auto"/>
        <w:ind w:firstLine="0"/>
        <w:jc w:val="both"/>
        <w:rPr>
          <w:sz w:val="24"/>
          <w:szCs w:val="24"/>
        </w:rPr>
      </w:pPr>
    </w:p>
    <w:p w:rsidR="004F00CE" w:rsidRPr="00B036A9" w:rsidRDefault="004F00CE" w:rsidP="00B036A9">
      <w:pPr>
        <w:pStyle w:val="3"/>
        <w:numPr>
          <w:ilvl w:val="1"/>
          <w:numId w:val="3"/>
        </w:numPr>
        <w:shd w:val="clear" w:color="auto" w:fill="auto"/>
        <w:tabs>
          <w:tab w:val="left" w:pos="851"/>
          <w:tab w:val="left" w:pos="1448"/>
        </w:tabs>
        <w:spacing w:before="0" w:after="498" w:line="240" w:lineRule="auto"/>
        <w:ind w:firstLine="284"/>
        <w:jc w:val="both"/>
        <w:rPr>
          <w:b/>
          <w:sz w:val="24"/>
          <w:szCs w:val="24"/>
        </w:rPr>
      </w:pPr>
      <w:r w:rsidRPr="00B036A9">
        <w:rPr>
          <w:b/>
          <w:sz w:val="24"/>
          <w:szCs w:val="24"/>
        </w:rPr>
        <w:lastRenderedPageBreak/>
        <w:t xml:space="preserve">Цели и задачи совершенствования и развития коммунального комплекса </w:t>
      </w:r>
      <w:bookmarkEnd w:id="6"/>
      <w:r w:rsidR="00BB66C4" w:rsidRPr="00B036A9">
        <w:rPr>
          <w:rStyle w:val="a5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b/>
          <w:sz w:val="24"/>
          <w:szCs w:val="24"/>
        </w:rPr>
        <w:t xml:space="preserve"> </w:t>
      </w:r>
      <w:r w:rsidRPr="00B036A9">
        <w:rPr>
          <w:rStyle w:val="11"/>
          <w:rFonts w:eastAsia="Calibri"/>
          <w:b/>
          <w:sz w:val="24"/>
          <w:szCs w:val="24"/>
        </w:rPr>
        <w:t>муниципального образования</w:t>
      </w:r>
    </w:p>
    <w:p w:rsidR="004F00CE" w:rsidRPr="00B036A9" w:rsidRDefault="004F00CE" w:rsidP="00B036A9">
      <w:pPr>
        <w:pStyle w:val="3"/>
        <w:shd w:val="clear" w:color="auto" w:fill="auto"/>
        <w:tabs>
          <w:tab w:val="left" w:pos="851"/>
          <w:tab w:val="left" w:pos="1448"/>
        </w:tabs>
        <w:spacing w:before="0" w:after="498" w:line="240" w:lineRule="auto"/>
        <w:ind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Целью </w:t>
      </w:r>
      <w:proofErr w:type="gramStart"/>
      <w:r w:rsidRPr="00B036A9">
        <w:rPr>
          <w:sz w:val="24"/>
          <w:szCs w:val="24"/>
        </w:rPr>
        <w:t>разработки Программы комплексного развития систем коммунальной инфра</w:t>
      </w:r>
      <w:r w:rsidRPr="00B036A9">
        <w:rPr>
          <w:sz w:val="24"/>
          <w:szCs w:val="24"/>
        </w:rPr>
        <w:softHyphen/>
        <w:t xml:space="preserve">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proofErr w:type="gramEnd"/>
      <w:r w:rsidRPr="00B036A9">
        <w:rPr>
          <w:sz w:val="24"/>
          <w:szCs w:val="24"/>
        </w:rPr>
        <w:t xml:space="preserve"> является обеспечение развития коммунальных сис</w:t>
      </w:r>
      <w:r w:rsidRPr="00B036A9">
        <w:rPr>
          <w:sz w:val="24"/>
          <w:szCs w:val="24"/>
        </w:rPr>
        <w:softHyphen/>
        <w:t>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</w:t>
      </w:r>
      <w:r w:rsidRPr="00B036A9">
        <w:rPr>
          <w:sz w:val="24"/>
          <w:szCs w:val="24"/>
        </w:rPr>
        <w:softHyphen/>
        <w:t>гической ситуации.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40" w:right="1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Программа комплексного развития систем коммунальной инфраструктуры</w:t>
      </w:r>
      <w:r w:rsidR="00BB66C4" w:rsidRPr="00B036A9">
        <w:rPr>
          <w:rStyle w:val="a5"/>
          <w:b w:val="0"/>
          <w:sz w:val="24"/>
          <w:szCs w:val="24"/>
        </w:rPr>
        <w:t xml:space="preserve"> 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 xml:space="preserve"> является базовым документом для разработки инвестиционных и производственных Программ организаций коммунального комплекса муниципального образова</w:t>
      </w:r>
      <w:r w:rsidRPr="00B036A9">
        <w:rPr>
          <w:sz w:val="24"/>
          <w:szCs w:val="24"/>
        </w:rPr>
        <w:softHyphen/>
        <w:t>ния.</w:t>
      </w:r>
    </w:p>
    <w:p w:rsidR="004F00CE" w:rsidRPr="00B036A9" w:rsidRDefault="004F00CE" w:rsidP="00B036A9">
      <w:pPr>
        <w:pStyle w:val="3"/>
        <w:shd w:val="clear" w:color="auto" w:fill="auto"/>
        <w:spacing w:before="0" w:after="109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Основными задачами совершенствования и развития коммунального комплекса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 xml:space="preserve"> являются:</w:t>
      </w:r>
    </w:p>
    <w:p w:rsidR="004F00CE" w:rsidRPr="00B036A9" w:rsidRDefault="004F00CE" w:rsidP="00B036A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6A9">
        <w:rPr>
          <w:rFonts w:ascii="Times New Roman" w:hAnsi="Times New Roman" w:cs="Times New Roman"/>
          <w:sz w:val="24"/>
          <w:szCs w:val="24"/>
        </w:rPr>
        <w:t>инженерно-техническая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оптимизации коммунальных систем;</w:t>
      </w:r>
    </w:p>
    <w:p w:rsidR="004F00CE" w:rsidRPr="00B036A9" w:rsidRDefault="004F00CE" w:rsidP="00B036A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взаимосвязанное перспективное планирование развития коммунальных систем;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обоснование мероприятий по комплексной реконструкции и модернизации;</w:t>
      </w:r>
    </w:p>
    <w:p w:rsidR="004F00CE" w:rsidRPr="00B036A9" w:rsidRDefault="004F00CE" w:rsidP="00B036A9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повышение надежности систем и качества предоставления коммунальных услуг;</w:t>
      </w:r>
    </w:p>
    <w:p w:rsidR="004F00CE" w:rsidRPr="00B036A9" w:rsidRDefault="004F00CE" w:rsidP="00B036A9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4F00CE" w:rsidRPr="00B036A9" w:rsidRDefault="004F00CE" w:rsidP="00B036A9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развития энергосбережения и повышения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энерго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эффективности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 муниципального образования;</w:t>
      </w:r>
    </w:p>
    <w:p w:rsidR="004F00CE" w:rsidRPr="00B036A9" w:rsidRDefault="004F00CE" w:rsidP="00B036A9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образования;</w:t>
      </w:r>
    </w:p>
    <w:p w:rsidR="004F00CE" w:rsidRPr="00B036A9" w:rsidRDefault="004F00CE" w:rsidP="00B036A9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обеспечение сбалансированности интересов субъектов коммунальной инфраструк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туры и потребителей.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1"/>
          <w:numId w:val="3"/>
        </w:numPr>
        <w:tabs>
          <w:tab w:val="left" w:pos="709"/>
        </w:tabs>
        <w:autoSpaceDE/>
        <w:adjustRightInd/>
        <w:spacing w:after="185"/>
        <w:ind w:left="20"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bookmark9"/>
      <w:r w:rsidRPr="00B036A9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  <w:bookmarkEnd w:id="7"/>
    </w:p>
    <w:p w:rsidR="004F00CE" w:rsidRPr="00B036A9" w:rsidRDefault="004F00CE" w:rsidP="00B036A9">
      <w:pPr>
        <w:pStyle w:val="3"/>
        <w:shd w:val="clear" w:color="auto" w:fill="auto"/>
        <w:spacing w:before="0" w:after="303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Период реализации Программы: 2014 - 2020 годы.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4F00CE" w:rsidRPr="00B036A9" w:rsidRDefault="004F00CE" w:rsidP="00B036A9">
      <w:pPr>
        <w:keepNext/>
        <w:keepLines/>
        <w:numPr>
          <w:ilvl w:val="1"/>
          <w:numId w:val="3"/>
        </w:numPr>
        <w:tabs>
          <w:tab w:val="left" w:pos="709"/>
        </w:tabs>
        <w:autoSpaceDE/>
        <w:adjustRightInd/>
        <w:spacing w:after="181"/>
        <w:ind w:left="20"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bookmark10"/>
      <w:r w:rsidRPr="00B036A9">
        <w:rPr>
          <w:rFonts w:ascii="Times New Roman" w:hAnsi="Times New Roman" w:cs="Times New Roman"/>
          <w:b/>
          <w:sz w:val="24"/>
          <w:szCs w:val="24"/>
        </w:rPr>
        <w:t>Механизм реализации целевой программы</w:t>
      </w:r>
      <w:bookmarkEnd w:id="8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Программа реализуется в соответствии с законодательством Российской Федерации и Иркутской области.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Механизм реализации Программы включает следующие элементы:</w:t>
      </w:r>
    </w:p>
    <w:p w:rsidR="004F00CE" w:rsidRPr="00B036A9" w:rsidRDefault="004F00CE" w:rsidP="00B036A9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разработку и издание муниципальных правовых актов, необходимых для выпол</w:t>
      </w:r>
      <w:r w:rsidRPr="00B036A9">
        <w:rPr>
          <w:sz w:val="24"/>
          <w:szCs w:val="24"/>
        </w:rPr>
        <w:softHyphen/>
        <w:t>нения Программы;</w:t>
      </w:r>
    </w:p>
    <w:p w:rsidR="004F00CE" w:rsidRPr="00B036A9" w:rsidRDefault="004F00CE" w:rsidP="00B036A9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передачу при необходимости части функций муниципального заказчика подве</w:t>
      </w:r>
      <w:r w:rsidRPr="00B036A9">
        <w:rPr>
          <w:sz w:val="24"/>
          <w:szCs w:val="24"/>
        </w:rPr>
        <w:softHyphen/>
        <w:t>домственным учреждениям (организациям), которым муниципальный заказчик может переда</w:t>
      </w:r>
      <w:r w:rsidRPr="00B036A9">
        <w:rPr>
          <w:sz w:val="24"/>
          <w:szCs w:val="24"/>
        </w:rPr>
        <w:softHyphen/>
        <w:t>вать выполнение части своих функций;</w:t>
      </w:r>
    </w:p>
    <w:p w:rsidR="004F00CE" w:rsidRPr="00B036A9" w:rsidRDefault="004F00CE" w:rsidP="00B036A9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ежегодную подготовку и уточнение перечня программных мероприятий на оче</w:t>
      </w:r>
      <w:r w:rsidRPr="00B036A9">
        <w:rPr>
          <w:sz w:val="24"/>
          <w:szCs w:val="24"/>
        </w:rPr>
        <w:softHyphen/>
        <w:t>редной финансовый год и плановый период, уточнение затрат на реализацию программных ме</w:t>
      </w:r>
      <w:r w:rsidRPr="00B036A9">
        <w:rPr>
          <w:sz w:val="24"/>
          <w:szCs w:val="24"/>
        </w:rPr>
        <w:softHyphen/>
        <w:t>роприятий;</w:t>
      </w:r>
    </w:p>
    <w:p w:rsidR="004F00CE" w:rsidRPr="00B036A9" w:rsidRDefault="004F00CE" w:rsidP="00B036A9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proofErr w:type="gramStart"/>
      <w:r w:rsidRPr="00B036A9">
        <w:rPr>
          <w:sz w:val="24"/>
          <w:szCs w:val="24"/>
        </w:rPr>
        <w:t xml:space="preserve">размещение в средствах массовой информации и на официальном </w:t>
      </w:r>
      <w:proofErr w:type="spellStart"/>
      <w:r w:rsidRPr="00B036A9">
        <w:rPr>
          <w:sz w:val="24"/>
          <w:szCs w:val="24"/>
        </w:rPr>
        <w:t>веб-сайте</w:t>
      </w:r>
      <w:proofErr w:type="spellEnd"/>
      <w:r w:rsidRPr="00B036A9">
        <w:rPr>
          <w:sz w:val="24"/>
          <w:szCs w:val="24"/>
        </w:rPr>
        <w:t xml:space="preserve"> информации о ходе и результатах реализации Программы.</w:t>
      </w:r>
      <w:proofErr w:type="gramEnd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Администрация осуществляет административный контроль над ис</w:t>
      </w:r>
      <w:r w:rsidRPr="00B036A9">
        <w:rPr>
          <w:sz w:val="24"/>
          <w:szCs w:val="24"/>
        </w:rPr>
        <w:softHyphen/>
        <w:t xml:space="preserve">полнением </w:t>
      </w:r>
      <w:r w:rsidRPr="00B036A9">
        <w:rPr>
          <w:sz w:val="24"/>
          <w:szCs w:val="24"/>
        </w:rPr>
        <w:lastRenderedPageBreak/>
        <w:t>программных мероприятий.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</w:t>
      </w:r>
      <w:r w:rsidRPr="00B036A9">
        <w:rPr>
          <w:sz w:val="24"/>
          <w:szCs w:val="24"/>
        </w:rPr>
        <w:softHyphen/>
        <w:t>венное и своевременное выполнение.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Для обеспечения контроля и анализа хода реализации Программы муниципальный заказ</w:t>
      </w:r>
      <w:r w:rsidRPr="00B036A9">
        <w:rPr>
          <w:sz w:val="24"/>
          <w:szCs w:val="24"/>
        </w:rPr>
        <w:softHyphen/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1"/>
          <w:numId w:val="3"/>
        </w:numPr>
        <w:tabs>
          <w:tab w:val="left" w:pos="709"/>
        </w:tabs>
        <w:autoSpaceDE/>
        <w:adjustRightInd/>
        <w:spacing w:after="195"/>
        <w:ind w:left="20"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bookmark11"/>
      <w:r w:rsidRPr="00B036A9">
        <w:rPr>
          <w:rFonts w:ascii="Times New Roman" w:hAnsi="Times New Roman" w:cs="Times New Roman"/>
          <w:b/>
          <w:sz w:val="24"/>
          <w:szCs w:val="24"/>
        </w:rPr>
        <w:t>Оценка ожидаемой эффективности</w:t>
      </w:r>
      <w:bookmarkEnd w:id="9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Результаты </w:t>
      </w:r>
      <w:proofErr w:type="gramStart"/>
      <w:r w:rsidRPr="00B036A9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proofErr w:type="gramEnd"/>
      <w:r w:rsidRPr="00B036A9">
        <w:rPr>
          <w:sz w:val="24"/>
          <w:szCs w:val="24"/>
        </w:rPr>
        <w:t xml:space="preserve"> на 2014-2020 годы определяются с помощью целевых ин</w:t>
      </w:r>
      <w:r w:rsidRPr="00B036A9">
        <w:rPr>
          <w:sz w:val="24"/>
          <w:szCs w:val="24"/>
        </w:rPr>
        <w:softHyphen/>
        <w:t>дикаторов.</w:t>
      </w:r>
    </w:p>
    <w:p w:rsidR="004F00CE" w:rsidRPr="00B036A9" w:rsidRDefault="004F00CE" w:rsidP="00B036A9">
      <w:pPr>
        <w:pStyle w:val="3"/>
        <w:shd w:val="clear" w:color="auto" w:fill="auto"/>
        <w:spacing w:before="0" w:after="169" w:line="240" w:lineRule="auto"/>
        <w:ind w:left="2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Ожидаемыми результатами Программы являются улучшение экологической ситуации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 xml:space="preserve"> за счёт:</w:t>
      </w:r>
    </w:p>
    <w:p w:rsidR="004F00CE" w:rsidRPr="00B036A9" w:rsidRDefault="004F00CE" w:rsidP="00B036A9">
      <w:pPr>
        <w:pStyle w:val="80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left="20" w:firstLine="284"/>
        <w:rPr>
          <w:b w:val="0"/>
          <w:sz w:val="24"/>
          <w:szCs w:val="24"/>
        </w:rPr>
      </w:pPr>
      <w:bookmarkStart w:id="10" w:name="bookmark12"/>
      <w:r w:rsidRPr="00B036A9">
        <w:rPr>
          <w:b w:val="0"/>
          <w:sz w:val="24"/>
          <w:szCs w:val="24"/>
        </w:rPr>
        <w:t>Технологические результаты:</w:t>
      </w:r>
      <w:bookmarkEnd w:id="10"/>
    </w:p>
    <w:p w:rsidR="004F00CE" w:rsidRPr="00B036A9" w:rsidRDefault="004F00CE" w:rsidP="00B036A9">
      <w:pPr>
        <w:pStyle w:val="3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обеспечение устойчивости системы коммунальной инфраструктуры;</w:t>
      </w:r>
    </w:p>
    <w:p w:rsidR="004F00CE" w:rsidRPr="00B036A9" w:rsidRDefault="004F00CE" w:rsidP="00B036A9">
      <w:pPr>
        <w:pStyle w:val="3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ликвидация дефицита потребления водоснабжения;</w:t>
      </w:r>
    </w:p>
    <w:p w:rsidR="004F00CE" w:rsidRPr="00B036A9" w:rsidRDefault="004F00CE" w:rsidP="00B036A9">
      <w:pPr>
        <w:pStyle w:val="3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внедрение энергосберегающих технологий;</w:t>
      </w:r>
    </w:p>
    <w:p w:rsidR="004F00CE" w:rsidRPr="00B036A9" w:rsidRDefault="004F00CE" w:rsidP="00B036A9">
      <w:pPr>
        <w:pStyle w:val="3"/>
        <w:numPr>
          <w:ilvl w:val="0"/>
          <w:numId w:val="9"/>
        </w:numPr>
        <w:shd w:val="clear" w:color="auto" w:fill="auto"/>
        <w:tabs>
          <w:tab w:val="left" w:pos="709"/>
          <w:tab w:val="left" w:pos="8366"/>
          <w:tab w:val="right" w:pos="9965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снижение удельного расхода условного топлива, электроэнергии для выработки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энергоресурсов;</w:t>
      </w:r>
    </w:p>
    <w:p w:rsidR="004F00CE" w:rsidRPr="00B036A9" w:rsidRDefault="004F00CE" w:rsidP="00B036A9">
      <w:pPr>
        <w:pStyle w:val="3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72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снижение потерь коммунальных ресурсов.</w:t>
      </w:r>
    </w:p>
    <w:p w:rsidR="004F00CE" w:rsidRPr="00B036A9" w:rsidRDefault="004F00CE" w:rsidP="00B036A9">
      <w:pPr>
        <w:pStyle w:val="80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left="20" w:firstLine="284"/>
        <w:rPr>
          <w:b w:val="0"/>
          <w:sz w:val="24"/>
          <w:szCs w:val="24"/>
        </w:rPr>
      </w:pPr>
      <w:bookmarkStart w:id="11" w:name="bookmark13"/>
      <w:r w:rsidRPr="00B036A9">
        <w:rPr>
          <w:b w:val="0"/>
          <w:sz w:val="24"/>
          <w:szCs w:val="24"/>
        </w:rPr>
        <w:t>Социальные результаты:</w:t>
      </w:r>
      <w:bookmarkEnd w:id="11"/>
    </w:p>
    <w:p w:rsidR="004F00CE" w:rsidRPr="00B036A9" w:rsidRDefault="004F00CE" w:rsidP="00B036A9">
      <w:pPr>
        <w:pStyle w:val="3"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рациональное использование природных ресурсов;</w:t>
      </w:r>
    </w:p>
    <w:p w:rsidR="004F00CE" w:rsidRPr="00B036A9" w:rsidRDefault="004F00CE" w:rsidP="00B036A9">
      <w:pPr>
        <w:pStyle w:val="3"/>
        <w:numPr>
          <w:ilvl w:val="0"/>
          <w:numId w:val="10"/>
        </w:numPr>
        <w:shd w:val="clear" w:color="auto" w:fill="auto"/>
        <w:tabs>
          <w:tab w:val="left" w:pos="709"/>
          <w:tab w:val="left" w:pos="8366"/>
        </w:tabs>
        <w:spacing w:before="0" w:line="240" w:lineRule="auto"/>
        <w:ind w:left="709" w:hanging="425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повышение надежности и качества предоставления коммунальных услуг;</w:t>
      </w:r>
    </w:p>
    <w:p w:rsidR="00437281" w:rsidRDefault="00437281" w:rsidP="00437281">
      <w:pPr>
        <w:pStyle w:val="80"/>
        <w:shd w:val="clear" w:color="auto" w:fill="auto"/>
        <w:tabs>
          <w:tab w:val="left" w:pos="709"/>
        </w:tabs>
        <w:spacing w:before="0" w:line="240" w:lineRule="auto"/>
        <w:ind w:left="304"/>
        <w:rPr>
          <w:b w:val="0"/>
          <w:sz w:val="24"/>
          <w:szCs w:val="24"/>
        </w:rPr>
      </w:pPr>
      <w:bookmarkStart w:id="12" w:name="bookmark14"/>
    </w:p>
    <w:p w:rsidR="004F00CE" w:rsidRPr="00B036A9" w:rsidRDefault="00437281" w:rsidP="00437281">
      <w:pPr>
        <w:pStyle w:val="80"/>
        <w:shd w:val="clear" w:color="auto" w:fill="auto"/>
        <w:tabs>
          <w:tab w:val="left" w:pos="709"/>
        </w:tabs>
        <w:spacing w:before="0" w:line="240" w:lineRule="auto"/>
        <w:ind w:left="30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    </w:t>
      </w:r>
      <w:r w:rsidR="004F00CE" w:rsidRPr="00B036A9">
        <w:rPr>
          <w:b w:val="0"/>
          <w:sz w:val="24"/>
          <w:szCs w:val="24"/>
        </w:rPr>
        <w:t>Экономические результаты</w:t>
      </w:r>
      <w:r w:rsidR="004F00CE" w:rsidRPr="00B036A9">
        <w:rPr>
          <w:rStyle w:val="81"/>
          <w:rFonts w:eastAsia="Calibri"/>
          <w:b/>
          <w:sz w:val="24"/>
          <w:szCs w:val="24"/>
        </w:rPr>
        <w:t>:</w:t>
      </w:r>
      <w:bookmarkEnd w:id="12"/>
    </w:p>
    <w:p w:rsidR="00437281" w:rsidRDefault="004F00CE" w:rsidP="00437281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8366"/>
        </w:tabs>
        <w:spacing w:before="0" w:line="240" w:lineRule="auto"/>
        <w:ind w:left="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плановое развитие коммунальной инфраструктуры в соответствии с документами территориального планирования развития </w:t>
      </w:r>
      <w:r w:rsidR="00F47F5E" w:rsidRPr="00B036A9">
        <w:rPr>
          <w:rStyle w:val="a5"/>
          <w:b w:val="0"/>
          <w:sz w:val="24"/>
          <w:szCs w:val="24"/>
        </w:rPr>
        <w:t xml:space="preserve">Рождественского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>;</w:t>
      </w:r>
      <w:bookmarkStart w:id="13" w:name="bookmark15"/>
    </w:p>
    <w:p w:rsidR="00437281" w:rsidRPr="00437281" w:rsidRDefault="00437281" w:rsidP="00437281">
      <w:pPr>
        <w:pStyle w:val="3"/>
        <w:shd w:val="clear" w:color="auto" w:fill="auto"/>
        <w:tabs>
          <w:tab w:val="left" w:pos="567"/>
          <w:tab w:val="left" w:pos="8366"/>
        </w:tabs>
        <w:spacing w:before="0" w:line="240" w:lineRule="auto"/>
        <w:ind w:left="284" w:firstLine="0"/>
        <w:jc w:val="both"/>
        <w:rPr>
          <w:sz w:val="24"/>
          <w:szCs w:val="24"/>
        </w:rPr>
      </w:pPr>
    </w:p>
    <w:p w:rsidR="004F00CE" w:rsidRPr="00437281" w:rsidRDefault="004F00CE" w:rsidP="00B036A9">
      <w:pPr>
        <w:pStyle w:val="3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851"/>
        </w:tabs>
        <w:spacing w:before="0" w:after="219" w:line="240" w:lineRule="auto"/>
        <w:ind w:left="20" w:right="40" w:firstLine="284"/>
        <w:jc w:val="both"/>
        <w:outlineLvl w:val="2"/>
        <w:rPr>
          <w:b/>
          <w:sz w:val="24"/>
          <w:szCs w:val="24"/>
        </w:rPr>
      </w:pPr>
      <w:r w:rsidRPr="00437281">
        <w:rPr>
          <w:b/>
          <w:sz w:val="24"/>
          <w:szCs w:val="24"/>
        </w:rPr>
        <w:t xml:space="preserve">Принципы </w:t>
      </w:r>
      <w:proofErr w:type="gramStart"/>
      <w:r w:rsidRPr="00437281">
        <w:rPr>
          <w:b/>
          <w:sz w:val="24"/>
          <w:szCs w:val="24"/>
        </w:rPr>
        <w:t xml:space="preserve">формирования программы комплексного развития систем коммунальной инфраструктур </w:t>
      </w:r>
      <w:bookmarkEnd w:id="13"/>
      <w:r w:rsidR="00BB66C4" w:rsidRPr="00437281">
        <w:rPr>
          <w:rStyle w:val="a5"/>
          <w:sz w:val="24"/>
          <w:szCs w:val="24"/>
        </w:rPr>
        <w:t>Рождественского</w:t>
      </w:r>
      <w:r w:rsidR="00BB66C4" w:rsidRPr="00437281">
        <w:rPr>
          <w:rStyle w:val="11"/>
          <w:rFonts w:eastAsiaTheme="minorHAnsi"/>
          <w:b/>
          <w:sz w:val="24"/>
          <w:szCs w:val="24"/>
        </w:rPr>
        <w:t xml:space="preserve"> </w:t>
      </w:r>
      <w:r w:rsidRPr="00437281">
        <w:rPr>
          <w:rStyle w:val="11"/>
          <w:rFonts w:eastAsiaTheme="minorHAnsi"/>
          <w:b/>
          <w:sz w:val="24"/>
          <w:szCs w:val="24"/>
        </w:rPr>
        <w:t>муниципального образования</w:t>
      </w:r>
      <w:proofErr w:type="gramEnd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Формирование и реализация </w:t>
      </w:r>
      <w:proofErr w:type="gramStart"/>
      <w:r w:rsidRPr="00B036A9">
        <w:rPr>
          <w:sz w:val="24"/>
          <w:szCs w:val="24"/>
        </w:rPr>
        <w:t>программы комплексного развития систем коммунальной ин</w:t>
      </w:r>
      <w:r w:rsidRPr="00B036A9">
        <w:rPr>
          <w:sz w:val="24"/>
          <w:szCs w:val="24"/>
        </w:rPr>
        <w:softHyphen/>
        <w:t xml:space="preserve">фраструктуры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proofErr w:type="gramEnd"/>
      <w:r w:rsidRPr="00B036A9">
        <w:rPr>
          <w:sz w:val="24"/>
          <w:szCs w:val="24"/>
        </w:rPr>
        <w:t xml:space="preserve"> базируется на следующих принципах:</w:t>
      </w:r>
    </w:p>
    <w:p w:rsidR="004F00CE" w:rsidRPr="00B036A9" w:rsidRDefault="004F00CE" w:rsidP="00B036A9">
      <w:pPr>
        <w:pStyle w:val="3"/>
        <w:numPr>
          <w:ilvl w:val="0"/>
          <w:numId w:val="12"/>
        </w:numPr>
        <w:shd w:val="clear" w:color="auto" w:fill="auto"/>
        <w:tabs>
          <w:tab w:val="left" w:pos="567"/>
        </w:tabs>
        <w:spacing w:before="0" w:line="240" w:lineRule="auto"/>
        <w:ind w:left="20" w:right="40" w:firstLine="284"/>
        <w:jc w:val="both"/>
        <w:rPr>
          <w:sz w:val="24"/>
          <w:szCs w:val="24"/>
        </w:rPr>
      </w:pPr>
      <w:proofErr w:type="spellStart"/>
      <w:r w:rsidRPr="00B036A9">
        <w:rPr>
          <w:sz w:val="24"/>
          <w:szCs w:val="24"/>
        </w:rPr>
        <w:t>целеполагания</w:t>
      </w:r>
      <w:proofErr w:type="spellEnd"/>
      <w:r w:rsidRPr="00B036A9">
        <w:rPr>
          <w:sz w:val="24"/>
          <w:szCs w:val="24"/>
        </w:rPr>
        <w:t xml:space="preserve"> - мероприятия и решения Долгосрочной программы комплексного раз</w:t>
      </w:r>
      <w:r w:rsidRPr="00B036A9">
        <w:rPr>
          <w:sz w:val="24"/>
          <w:szCs w:val="24"/>
        </w:rPr>
        <w:softHyphen/>
        <w:t>вития должны обеспечивать достижение поставленных целей;</w:t>
      </w:r>
    </w:p>
    <w:p w:rsidR="004F00CE" w:rsidRPr="00B036A9" w:rsidRDefault="004F00CE" w:rsidP="00B036A9">
      <w:pPr>
        <w:pStyle w:val="3"/>
        <w:numPr>
          <w:ilvl w:val="0"/>
          <w:numId w:val="12"/>
        </w:numPr>
        <w:shd w:val="clear" w:color="auto" w:fill="auto"/>
        <w:tabs>
          <w:tab w:val="left" w:pos="567"/>
        </w:tabs>
        <w:spacing w:before="0" w:line="240" w:lineRule="auto"/>
        <w:ind w:left="2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системности - рассмотрение программы комплексного развития коммунальной инфра</w:t>
      </w:r>
      <w:r w:rsidRPr="00B036A9">
        <w:rPr>
          <w:sz w:val="24"/>
          <w:szCs w:val="24"/>
        </w:rPr>
        <w:softHyphen/>
        <w:t xml:space="preserve">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>, как единой системы с учетом взаимного влияния раз</w:t>
      </w:r>
      <w:r w:rsidRPr="00B036A9">
        <w:rPr>
          <w:sz w:val="24"/>
          <w:szCs w:val="24"/>
        </w:rPr>
        <w:softHyphen/>
        <w:t>делов и мероприятий Программы друг на друга;</w:t>
      </w:r>
    </w:p>
    <w:p w:rsidR="004F00CE" w:rsidRDefault="004F00CE" w:rsidP="00B036A9">
      <w:pPr>
        <w:pStyle w:val="3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543" w:line="240" w:lineRule="auto"/>
        <w:ind w:left="2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комплексности - формирование программы комплексного развития коммунальной ин</w:t>
      </w:r>
      <w:r w:rsidRPr="00B036A9">
        <w:rPr>
          <w:sz w:val="24"/>
          <w:szCs w:val="24"/>
        </w:rPr>
        <w:softHyphen/>
        <w:t xml:space="preserve">фраструктуры </w:t>
      </w:r>
      <w:r w:rsidR="00BB66C4" w:rsidRPr="00B036A9">
        <w:rPr>
          <w:rStyle w:val="a5"/>
          <w:b w:val="0"/>
          <w:sz w:val="24"/>
          <w:szCs w:val="24"/>
        </w:rPr>
        <w:t>Рождественского</w:t>
      </w:r>
      <w:r w:rsidR="00BB66C4" w:rsidRPr="00B036A9">
        <w:rPr>
          <w:rStyle w:val="11"/>
          <w:rFonts w:eastAsia="Calibri"/>
          <w:sz w:val="24"/>
          <w:szCs w:val="24"/>
        </w:rPr>
        <w:t xml:space="preserve"> </w:t>
      </w:r>
      <w:r w:rsidRPr="00B036A9">
        <w:rPr>
          <w:rStyle w:val="11"/>
          <w:rFonts w:eastAsia="Calibri"/>
          <w:sz w:val="24"/>
          <w:szCs w:val="24"/>
        </w:rPr>
        <w:t>муниципального образования</w:t>
      </w:r>
      <w:r w:rsidRPr="00B036A9">
        <w:rPr>
          <w:sz w:val="24"/>
          <w:szCs w:val="24"/>
        </w:rPr>
        <w:t xml:space="preserve"> в увязке с различными целевыми Программами (федеральными, окружными, муниципальными и др.).</w:t>
      </w:r>
    </w:p>
    <w:p w:rsidR="00437281" w:rsidRPr="00B036A9" w:rsidRDefault="00437281" w:rsidP="00437281">
      <w:pPr>
        <w:pStyle w:val="3"/>
        <w:shd w:val="clear" w:color="auto" w:fill="auto"/>
        <w:tabs>
          <w:tab w:val="left" w:pos="567"/>
        </w:tabs>
        <w:spacing w:before="0" w:after="543" w:line="240" w:lineRule="auto"/>
        <w:ind w:left="304" w:right="40" w:firstLine="0"/>
        <w:jc w:val="both"/>
        <w:rPr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0"/>
          <w:numId w:val="3"/>
        </w:numPr>
        <w:tabs>
          <w:tab w:val="left" w:pos="0"/>
        </w:tabs>
        <w:autoSpaceDE/>
        <w:adjustRightInd/>
        <w:spacing w:after="195"/>
        <w:ind w:left="20" w:hanging="20"/>
        <w:jc w:val="both"/>
        <w:outlineLvl w:val="2"/>
        <w:rPr>
          <w:rStyle w:val="11"/>
          <w:b/>
          <w:sz w:val="24"/>
          <w:szCs w:val="24"/>
        </w:rPr>
      </w:pPr>
      <w:bookmarkStart w:id="14" w:name="bookmark16"/>
      <w:r w:rsidRPr="00B03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существующего положения, проблемы и возможности развития </w:t>
      </w:r>
      <w:bookmarkEnd w:id="14"/>
      <w:r w:rsidR="00BB66C4" w:rsidRPr="00B036A9">
        <w:rPr>
          <w:rStyle w:val="a5"/>
          <w:rFonts w:ascii="Times New Roman" w:hAnsi="Times New Roman" w:cs="Times New Roman"/>
          <w:sz w:val="24"/>
          <w:szCs w:val="24"/>
        </w:rPr>
        <w:t>Рождественского</w:t>
      </w:r>
      <w:r w:rsidR="00BB66C4" w:rsidRPr="00B036A9">
        <w:rPr>
          <w:rStyle w:val="11"/>
          <w:b/>
          <w:sz w:val="24"/>
          <w:szCs w:val="24"/>
        </w:rPr>
        <w:t xml:space="preserve"> </w:t>
      </w:r>
      <w:r w:rsidRPr="00B036A9">
        <w:rPr>
          <w:rStyle w:val="11"/>
          <w:b/>
          <w:sz w:val="24"/>
          <w:szCs w:val="24"/>
        </w:rPr>
        <w:t>муниципального образования</w:t>
      </w:r>
    </w:p>
    <w:p w:rsidR="00E65DCF" w:rsidRPr="00B036A9" w:rsidRDefault="00163E2D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Рождественское  муниципальное образование расположено  в южной части  Тайшетского  района, в 60 км от  районного  центра г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айшет, в 735 км  от  областного центра.  Площадь  муниципального  образования  составляет 146863  кв.км. Основная  часть  территории  переходит  в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 район Восточных  Саян.  Средняя  высота гор достигает 1500 м.       Муниципальное образование  включает в себя  сельские  поселения с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ождественка  и д.Покровка. Граничит  с  соседними муниципальными  образованиями - 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Шелеховским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>, Венгерским,  Тимирязевским и  Зареченским.  Длина  границы  составляет 55,07 км.</w:t>
      </w:r>
      <w:r w:rsidR="00E65DCF" w:rsidRPr="00B036A9">
        <w:rPr>
          <w:rFonts w:ascii="Times New Roman" w:hAnsi="Times New Roman" w:cs="Times New Roman"/>
          <w:sz w:val="24"/>
          <w:szCs w:val="24"/>
        </w:rPr>
        <w:t xml:space="preserve">  Расстояние от центра села Рождественка до </w:t>
      </w:r>
      <w:r w:rsidR="004767CC" w:rsidRPr="00B036A9">
        <w:rPr>
          <w:rFonts w:ascii="Times New Roman" w:hAnsi="Times New Roman" w:cs="Times New Roman"/>
          <w:sz w:val="24"/>
          <w:szCs w:val="24"/>
        </w:rPr>
        <w:t>города</w:t>
      </w:r>
      <w:r w:rsidR="00E65DCF" w:rsidRPr="00B036A9">
        <w:rPr>
          <w:rFonts w:ascii="Times New Roman" w:hAnsi="Times New Roman" w:cs="Times New Roman"/>
          <w:sz w:val="24"/>
          <w:szCs w:val="24"/>
        </w:rPr>
        <w:t xml:space="preserve"> 60 км.</w:t>
      </w:r>
    </w:p>
    <w:p w:rsidR="00E65DCF" w:rsidRPr="00B036A9" w:rsidRDefault="00E65DCF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E2D" w:rsidRPr="00B036A9" w:rsidRDefault="00163E2D" w:rsidP="00B036A9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63E2D" w:rsidRPr="00B036A9" w:rsidRDefault="00901C27" w:rsidP="00901C27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7658D" w:rsidRPr="00B03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2D" w:rsidRPr="00B036A9">
        <w:rPr>
          <w:rFonts w:ascii="Times New Roman" w:hAnsi="Times New Roman" w:cs="Times New Roman"/>
          <w:b/>
          <w:sz w:val="24"/>
          <w:szCs w:val="24"/>
        </w:rPr>
        <w:t>Природные  ресурсы и климатические условия</w:t>
      </w:r>
    </w:p>
    <w:p w:rsidR="00163E2D" w:rsidRPr="00B036A9" w:rsidRDefault="00163E2D" w:rsidP="00B036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E2D" w:rsidRPr="00B036A9" w:rsidRDefault="00163E2D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 xml:space="preserve">Климат имеет  резко  континентальный  характер  с суровой и  продолжительной зимой  и  теплым  летом  с обильными осадками. Самый холодный  месяц – январь. Средние температуры  этого  месяца составляют -30- 35 градусов ниже нуля, иногда  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 45 градусов. На большей части территории МО  выпадает за год 300- 500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>садков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>. На распределение  осадков  кроме атмосферной  циркуляции  оказывает  влияние и рельеф местности.  Так  количество  осадков  с  наветренной стороны  склонов гор достигает 800-1400 мм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 год. Максимум  осадков  приходится  на летние месяцы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юнь-август  и  составляют 50-90 мм. 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В  следствие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 скудности  зимних  осадков  снежный  покров  незначительный.  Максимальной  высоты  он  достигает  в  марте  и  в  среднем  не  превышает 50-60  см на  равнине, в горах  и  лесах 120-140  см.  Среднегодовые  скорости ветра 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составляют</w:t>
      </w:r>
      <w:r w:rsidR="00885E89" w:rsidRPr="00B036A9">
        <w:rPr>
          <w:rFonts w:ascii="Times New Roman" w:hAnsi="Times New Roman" w:cs="Times New Roman"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>2-8 м/сек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>.  Из-за  сильных  морозов  могут произойти  ава</w:t>
      </w:r>
      <w:r w:rsidR="00885E89" w:rsidRPr="00B036A9">
        <w:rPr>
          <w:rFonts w:ascii="Times New Roman" w:hAnsi="Times New Roman" w:cs="Times New Roman"/>
          <w:sz w:val="24"/>
          <w:szCs w:val="24"/>
        </w:rPr>
        <w:t>рии  на  отопительных  объектах</w:t>
      </w:r>
      <w:r w:rsidRPr="00B036A9">
        <w:rPr>
          <w:rFonts w:ascii="Times New Roman" w:hAnsi="Times New Roman" w:cs="Times New Roman"/>
          <w:sz w:val="24"/>
          <w:szCs w:val="24"/>
        </w:rPr>
        <w:t>, в результате чего могут пострадать  средняя школа, сельский дом культуры   и детский сад. Население  не  пострадает, т.к. у всех  печное  отопление. Сильные ветры со  снегопадом  могут  привести к  кратковременному  перерыву  движения  автотранспорта  по  дорогам  поселения и  сообщению с районным  центром.</w:t>
      </w:r>
    </w:p>
    <w:p w:rsidR="00163E2D" w:rsidRPr="00B036A9" w:rsidRDefault="00163E2D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Большая часть территории поселения занята  лесами. В лесах  преобладают  хвойные породы: сосна, лиственница, ель;  вокруг  населенных  пунктов  в  основном  смешанные  леса.  В  летнее  время в  лесных  массивах  возникают  лесные  пожары,  которые  могут  угрожать населенным  пунктам  поселения.</w:t>
      </w:r>
    </w:p>
    <w:p w:rsidR="00E65DCF" w:rsidRPr="00B036A9" w:rsidRDefault="00163E2D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Площадь  земель  сельскохозяйственного  назначения  составляет 7000  га.</w:t>
      </w:r>
    </w:p>
    <w:p w:rsidR="00163E2D" w:rsidRPr="00B036A9" w:rsidRDefault="00163E2D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По  территории поселения  протекает  река Бирюса,  которая  принимает в себя  слева  и справа по  течению  реки 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Тагул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Туманшет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>,  а  также  многочисленные  притоки и ручьи.  В  весеннее половодье, при  образовании  мощных  ледовых  заторов, река  может  выйти  из  берегов.  В зону затопления могут  попасть оба  населенных  пункта, площадь затопления  может  быть около 2 кв.км.</w:t>
      </w:r>
    </w:p>
    <w:p w:rsidR="004F00CE" w:rsidRPr="00B036A9" w:rsidRDefault="004F00CE" w:rsidP="00B036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На территории поселения немало заброшенных, необрабатываемых земель сельскохозяйственного назначения.</w:t>
      </w:r>
    </w:p>
    <w:p w:rsidR="00E65DCF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b/>
          <w:i/>
          <w:sz w:val="24"/>
          <w:szCs w:val="24"/>
        </w:rPr>
        <w:t xml:space="preserve">   Численность населения</w:t>
      </w:r>
      <w:r w:rsidRPr="00B03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767CC" w:rsidRPr="00B036A9">
        <w:rPr>
          <w:rFonts w:ascii="Times New Roman" w:hAnsi="Times New Roman" w:cs="Times New Roman"/>
          <w:sz w:val="24"/>
          <w:szCs w:val="24"/>
        </w:rPr>
        <w:t>составляет 604</w:t>
      </w:r>
      <w:r w:rsidR="00E65DCF" w:rsidRPr="00B036A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67CC" w:rsidRPr="00B036A9">
        <w:rPr>
          <w:rFonts w:ascii="Times New Roman" w:hAnsi="Times New Roman" w:cs="Times New Roman"/>
          <w:sz w:val="24"/>
          <w:szCs w:val="24"/>
        </w:rPr>
        <w:t>а</w:t>
      </w:r>
      <w:r w:rsidR="00E65DCF" w:rsidRPr="00B036A9">
        <w:rPr>
          <w:rFonts w:ascii="Times New Roman" w:hAnsi="Times New Roman" w:cs="Times New Roman"/>
          <w:sz w:val="24"/>
          <w:szCs w:val="24"/>
        </w:rPr>
        <w:t>.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</w:t>
      </w:r>
      <w:r w:rsidR="00E65DCF" w:rsidRPr="00B036A9">
        <w:rPr>
          <w:rFonts w:ascii="Times New Roman" w:hAnsi="Times New Roman" w:cs="Times New Roman"/>
          <w:sz w:val="24"/>
          <w:szCs w:val="24"/>
        </w:rPr>
        <w:t xml:space="preserve">Для поселения характерны </w:t>
      </w:r>
      <w:r w:rsidRPr="00B036A9">
        <w:rPr>
          <w:rFonts w:ascii="Times New Roman" w:hAnsi="Times New Roman" w:cs="Times New Roman"/>
          <w:sz w:val="24"/>
          <w:szCs w:val="24"/>
        </w:rPr>
        <w:t xml:space="preserve"> смертность и низкая рождаемость, определяющие естественную убыль населения, значительные темпы старения населения.</w:t>
      </w:r>
    </w:p>
    <w:p w:rsidR="004F00CE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Трудовые ресурсы в поселении характеризуются достаточным уровнем квалификации, значительна доля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среднее образование. Однако эффективность использования этих ресурсов недостаточна, поскольку ограниченность мест приложения труда, вызванная снижением объемов производства, влечет за собой отток квалифицированных кадров в города.   </w:t>
      </w:r>
    </w:p>
    <w:p w:rsidR="00437281" w:rsidRDefault="00437281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7281" w:rsidRPr="00B036A9" w:rsidRDefault="00437281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0CE" w:rsidRPr="00B036A9" w:rsidRDefault="00E7658D" w:rsidP="00B036A9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4F00CE" w:rsidRPr="00B036A9">
        <w:rPr>
          <w:rFonts w:ascii="Times New Roman" w:hAnsi="Times New Roman" w:cs="Times New Roman"/>
          <w:b/>
          <w:sz w:val="24"/>
          <w:szCs w:val="24"/>
        </w:rPr>
        <w:t>.     Социально-экономическая ситуация</w:t>
      </w:r>
    </w:p>
    <w:p w:rsidR="001A22AA" w:rsidRPr="00B036A9" w:rsidRDefault="001A22AA" w:rsidP="00B036A9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имеется сельскохозяйственное предприятие, которое в последние годы претерпело неоднократные изменения и реорганизации</w:t>
      </w:r>
      <w:r w:rsidR="00437281">
        <w:rPr>
          <w:rFonts w:ascii="Times New Roman" w:hAnsi="Times New Roman" w:cs="Times New Roman"/>
          <w:sz w:val="24"/>
          <w:szCs w:val="24"/>
        </w:rPr>
        <w:t>.</w:t>
      </w:r>
      <w:r w:rsidRPr="00B036A9">
        <w:rPr>
          <w:rFonts w:ascii="Times New Roman" w:hAnsi="Times New Roman" w:cs="Times New Roman"/>
          <w:sz w:val="24"/>
          <w:szCs w:val="24"/>
        </w:rPr>
        <w:t xml:space="preserve">  С мая</w:t>
      </w:r>
      <w:r w:rsidR="00F169C6">
        <w:rPr>
          <w:rFonts w:ascii="Times New Roman" w:hAnsi="Times New Roman" w:cs="Times New Roman"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 xml:space="preserve">2011 года на базе сельскохозяйственного предприятие МУП «Возрождение» было организовано новое сельскохозяйственное предприятие ООО «Луговое». Направление деятельности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мясо-молочное-зерновое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>.</w:t>
      </w:r>
    </w:p>
    <w:p w:rsidR="00F90BE0" w:rsidRPr="00B036A9" w:rsidRDefault="001A22AA" w:rsidP="00B036A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В растениеводстве  происходит сокращение посевных площадей, неудовлетворительная их обработка</w:t>
      </w:r>
      <w:r w:rsidR="00F90BE0" w:rsidRPr="00B036A9">
        <w:rPr>
          <w:rFonts w:ascii="Times New Roman" w:hAnsi="Times New Roman" w:cs="Times New Roman"/>
          <w:sz w:val="24"/>
          <w:szCs w:val="24"/>
        </w:rPr>
        <w:t>, плохой семенной фонд и как следствие низкая урожайность зерновых культур. Продолжается процесс физического и морального старения сельскохозяйственной техники.</w:t>
      </w:r>
    </w:p>
    <w:p w:rsidR="00431D9F" w:rsidRPr="00B036A9" w:rsidRDefault="00F90BE0" w:rsidP="00B036A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В личных подворьях граждан постоянно уменьшается </w:t>
      </w:r>
      <w:r w:rsidR="00E7590A" w:rsidRPr="00B036A9">
        <w:rPr>
          <w:rFonts w:ascii="Times New Roman" w:hAnsi="Times New Roman" w:cs="Times New Roman"/>
          <w:sz w:val="24"/>
          <w:szCs w:val="24"/>
        </w:rPr>
        <w:t>поголовья скота, увеличилось количество пчелосемей.</w:t>
      </w:r>
      <w:r w:rsidRPr="00B036A9">
        <w:rPr>
          <w:rFonts w:ascii="Times New Roman" w:hAnsi="Times New Roman" w:cs="Times New Roman"/>
          <w:sz w:val="24"/>
          <w:szCs w:val="24"/>
        </w:rPr>
        <w:t xml:space="preserve">  </w:t>
      </w:r>
      <w:r w:rsidR="001A22AA" w:rsidRPr="00B03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0CE" w:rsidRPr="00B036A9" w:rsidRDefault="00E7590A" w:rsidP="00B036A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Основным занятием для жителей территории является</w:t>
      </w:r>
      <w:r w:rsidR="004F00CE" w:rsidRPr="00B036A9">
        <w:rPr>
          <w:rFonts w:ascii="Times New Roman" w:hAnsi="Times New Roman" w:cs="Times New Roman"/>
          <w:sz w:val="24"/>
          <w:szCs w:val="24"/>
        </w:rPr>
        <w:t xml:space="preserve"> заготовка и переработка леса, производство, переработка и реализация продукции животноводства и растениеводства. </w:t>
      </w:r>
    </w:p>
    <w:p w:rsidR="004F00CE" w:rsidRPr="00B036A9" w:rsidRDefault="004F00CE" w:rsidP="00B036A9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Лесные ресурсы в настоящее время используются нед</w:t>
      </w:r>
      <w:r w:rsidR="00180F16" w:rsidRPr="00B036A9">
        <w:rPr>
          <w:rFonts w:ascii="Times New Roman" w:hAnsi="Times New Roman" w:cs="Times New Roman"/>
          <w:sz w:val="24"/>
          <w:szCs w:val="24"/>
        </w:rPr>
        <w:t>остаточно рационально. Древесина</w:t>
      </w:r>
      <w:r w:rsidRPr="00B036A9">
        <w:rPr>
          <w:rFonts w:ascii="Times New Roman" w:hAnsi="Times New Roman" w:cs="Times New Roman"/>
          <w:sz w:val="24"/>
          <w:szCs w:val="24"/>
        </w:rPr>
        <w:t xml:space="preserve"> вывозится в необработанном виде. Имеют место самовольные порубки леса.</w:t>
      </w:r>
    </w:p>
    <w:p w:rsidR="004F00CE" w:rsidRPr="00B036A9" w:rsidRDefault="004F00CE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Материально-техническая база объектов здравоохранения, образования и культуры</w:t>
      </w:r>
      <w:r w:rsidR="004E4C4C" w:rsidRPr="00B036A9">
        <w:rPr>
          <w:rFonts w:ascii="Times New Roman" w:hAnsi="Times New Roman" w:cs="Times New Roman"/>
          <w:sz w:val="24"/>
          <w:szCs w:val="24"/>
        </w:rPr>
        <w:t xml:space="preserve"> устарела и  требует обновления, на территории образования нет здания ФАПА.</w:t>
      </w:r>
    </w:p>
    <w:p w:rsidR="004F00CE" w:rsidRPr="00B036A9" w:rsidRDefault="004F00CE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Объекты по оказанию бытовых услуг в муниципальном образовании отсутствует. </w:t>
      </w:r>
    </w:p>
    <w:p w:rsidR="00431D9F" w:rsidRPr="00B036A9" w:rsidRDefault="004F00CE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Для поселения, как и для других муниципальных образований района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высокая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дотационность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 xml:space="preserve"> местного бюджета.</w:t>
      </w:r>
    </w:p>
    <w:p w:rsidR="00431D9F" w:rsidRPr="00B036A9" w:rsidRDefault="00431D9F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На  территории муниципального образования  предприятий коммунального хозяйства нет. Жилой  фонд представлен  частным  сектором  и бывшими  домами сельскохозяйственного  предприятия. Площадь  жилого  фонда  составляет 14,1  тыс.кв.м. Большинство  жилых домов нуждается  в ремонте, степень  износа в  среднем  составляет 60-80%, отдельных  же  домов  свыше  90%. Уровень  жилищной обеспеченности  23,07 кв.м. на  одного человека. Жилой фонд  не  имеет минимальной  благоустроенности, за  исключением  обеспеченности  холодной  водой  -  в  каждом  доме имеется  своя  колонка, центрального же  водоснабжения  нет.  Весь жилой фонд  имеет  печное  отопление, основным     топливом    являются  дрова.</w:t>
      </w:r>
    </w:p>
    <w:p w:rsidR="00431D9F" w:rsidRPr="00B036A9" w:rsidRDefault="00431D9F" w:rsidP="00B03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D9F" w:rsidRPr="00B036A9" w:rsidRDefault="00431D9F" w:rsidP="00B036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E7658D" w:rsidP="00B036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b/>
          <w:sz w:val="24"/>
          <w:szCs w:val="24"/>
        </w:rPr>
        <w:t>2.3</w:t>
      </w:r>
      <w:r w:rsidR="004F00CE" w:rsidRPr="00B036A9">
        <w:rPr>
          <w:rFonts w:ascii="Times New Roman" w:hAnsi="Times New Roman" w:cs="Times New Roman"/>
          <w:b/>
          <w:sz w:val="24"/>
          <w:szCs w:val="24"/>
        </w:rPr>
        <w:t>.     Возможные направления развития</w:t>
      </w:r>
    </w:p>
    <w:p w:rsidR="00E7658D" w:rsidRPr="00B036A9" w:rsidRDefault="00E7658D" w:rsidP="00B036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0CE" w:rsidRPr="00B036A9" w:rsidRDefault="004F00CE" w:rsidP="00B036A9">
      <w:pPr>
        <w:numPr>
          <w:ilvl w:val="12"/>
          <w:numId w:val="0"/>
        </w:numPr>
        <w:tabs>
          <w:tab w:val="num" w:pos="0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Поселение имеет некоторый стартовый социально-экономический потенциал, который позволяет при эффективном его использовании рассчитывать на оздоровление, стабилизацию, на подъем экономики. </w:t>
      </w:r>
    </w:p>
    <w:p w:rsidR="004F00CE" w:rsidRPr="00B036A9" w:rsidRDefault="004F00CE" w:rsidP="00B036A9">
      <w:pPr>
        <w:numPr>
          <w:ilvl w:val="12"/>
          <w:numId w:val="0"/>
        </w:numPr>
        <w:tabs>
          <w:tab w:val="num" w:pos="0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Поселение располагает земельными ресурсами для производственного использования,  свободными  производственными площадями, которые могут быть повторно  использованы, с соответствующей реконструкцией. </w:t>
      </w:r>
    </w:p>
    <w:p w:rsidR="004F00CE" w:rsidRPr="00B036A9" w:rsidRDefault="004F00CE" w:rsidP="00B036A9">
      <w:pPr>
        <w:numPr>
          <w:ilvl w:val="12"/>
          <w:numId w:val="0"/>
        </w:numPr>
        <w:tabs>
          <w:tab w:val="num" w:pos="0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Хозяйственный комплекс в обозримой перспективе может быть ориентирован на потребности внутреннего и внешнего рынков с приоритетом продуктов углубленной переработки сельскохозяйственной продукции, древесины.</w:t>
      </w:r>
    </w:p>
    <w:p w:rsidR="004F00CE" w:rsidRPr="00B036A9" w:rsidRDefault="004F00CE" w:rsidP="00B036A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Как и весь Тайшетский район поселение расположено в зоне рискованного земледелия. Вместе с тем, почвенно-климатические и эк</w:t>
      </w:r>
      <w:r w:rsidR="004E4C4C" w:rsidRPr="00B036A9">
        <w:rPr>
          <w:rFonts w:ascii="Times New Roman" w:hAnsi="Times New Roman" w:cs="Times New Roman"/>
          <w:sz w:val="24"/>
          <w:szCs w:val="24"/>
        </w:rPr>
        <w:t>о</w:t>
      </w:r>
      <w:r w:rsidRPr="00B036A9">
        <w:rPr>
          <w:rFonts w:ascii="Times New Roman" w:hAnsi="Times New Roman" w:cs="Times New Roman"/>
          <w:sz w:val="24"/>
          <w:szCs w:val="24"/>
        </w:rPr>
        <w:t xml:space="preserve">логические условия позволяют вести экологически чистое сельскохозяйственное производство. Растениеводческий потенциал почв пашни и пригодных кормовых угодий несколько ниже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0CE" w:rsidRPr="00B036A9" w:rsidRDefault="004F00CE" w:rsidP="00B036A9">
      <w:pPr>
        <w:numPr>
          <w:ilvl w:val="12"/>
          <w:numId w:val="0"/>
        </w:numPr>
        <w:tabs>
          <w:tab w:val="num" w:pos="0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Отсутствие у государства четкой программы поддержки сельскохозяйственных товаропроизводителей всех форм собственности – значимое препятствие на пути эффективного развития сельскохозяйственного производства и личных подсобных хозяйств.</w:t>
      </w:r>
    </w:p>
    <w:p w:rsidR="004F00CE" w:rsidRPr="00B036A9" w:rsidRDefault="004F00CE" w:rsidP="00B036A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Развитие личных подсобных хозяй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ств сд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ерживают трудности с обеспечением кормами; низкие цены на реализуемую сельскохозяйственную продукцию; отсутствие </w:t>
      </w:r>
      <w:r w:rsidRPr="00B036A9">
        <w:rPr>
          <w:rFonts w:ascii="Times New Roman" w:hAnsi="Times New Roman" w:cs="Times New Roman"/>
          <w:sz w:val="24"/>
          <w:szCs w:val="24"/>
        </w:rPr>
        <w:lastRenderedPageBreak/>
        <w:t>гарантированных рынков сбыта; отсутствие заготовительной деятельности; ограниченные меры государственной поддержки; преобладание мало механизированного труда.</w:t>
      </w:r>
    </w:p>
    <w:p w:rsidR="004F00CE" w:rsidRPr="00B036A9" w:rsidRDefault="004F00CE" w:rsidP="00B036A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bCs/>
          <w:sz w:val="24"/>
          <w:szCs w:val="24"/>
        </w:rPr>
        <w:t xml:space="preserve">Однако, с учетом социально-экономической ситуации в стране вероятна необходимость сохранения и развитие </w:t>
      </w:r>
      <w:proofErr w:type="spellStart"/>
      <w:r w:rsidRPr="00B036A9">
        <w:rPr>
          <w:rFonts w:ascii="Times New Roman" w:hAnsi="Times New Roman" w:cs="Times New Roman"/>
          <w:bCs/>
          <w:sz w:val="24"/>
          <w:szCs w:val="24"/>
        </w:rPr>
        <w:t>самозанятости</w:t>
      </w:r>
      <w:proofErr w:type="spellEnd"/>
      <w:r w:rsidRPr="00B036A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036A9">
        <w:rPr>
          <w:rFonts w:ascii="Times New Roman" w:hAnsi="Times New Roman" w:cs="Times New Roman"/>
          <w:bCs/>
          <w:sz w:val="24"/>
          <w:szCs w:val="24"/>
        </w:rPr>
        <w:t>самообеспечения</w:t>
      </w:r>
      <w:proofErr w:type="spellEnd"/>
      <w:r w:rsidRPr="00B036A9">
        <w:rPr>
          <w:rFonts w:ascii="Times New Roman" w:hAnsi="Times New Roman" w:cs="Times New Roman"/>
          <w:bCs/>
          <w:sz w:val="24"/>
          <w:szCs w:val="24"/>
        </w:rPr>
        <w:t xml:space="preserve"> населения путем развития личного подсобно</w:t>
      </w:r>
      <w:r w:rsidR="004E4C4C" w:rsidRPr="00B036A9">
        <w:rPr>
          <w:rFonts w:ascii="Times New Roman" w:hAnsi="Times New Roman" w:cs="Times New Roman"/>
          <w:bCs/>
          <w:sz w:val="24"/>
          <w:szCs w:val="24"/>
        </w:rPr>
        <w:t>го хозяйства</w:t>
      </w:r>
      <w:r w:rsidRPr="00B036A9">
        <w:rPr>
          <w:rFonts w:ascii="Times New Roman" w:hAnsi="Times New Roman" w:cs="Times New Roman"/>
          <w:bCs/>
          <w:sz w:val="24"/>
          <w:szCs w:val="24"/>
        </w:rPr>
        <w:t>.</w:t>
      </w:r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Исходя  из  анализа  состояния и   возможностей  социально-экономического  развития  Рождественского  муниципального  образования,  можно  сделать  главный  вывод -  на  данный  момент  состояние  муниципального образования  по  показателям  ниже,  чем  в  среднем  по району. Численность населения уменьшается, увеличивается  численность  пенсионеров, низкой остается заработная  плата,  и  уровень  жизни  населения также  остается  низким.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На  сегодняшний день  развитие   Рождественского  МО  зависит  от  роста  сельскохозяйственного  производства.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По  проведенному  анкетированию  среди  населения,  муниципальных  работников  был  проведен  анализ  и  выявлено,  что  главными  проблемами  муниципального образования  являются:</w:t>
      </w:r>
      <w:proofErr w:type="gramEnd"/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-занятость  населения;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-развитие   сферы  социальных  услуг;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-развитие  сельскохозяйственного производства;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-благоустройство  территории;</w:t>
      </w:r>
    </w:p>
    <w:p w:rsidR="00E33093" w:rsidRPr="00B036A9" w:rsidRDefault="00E33093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-борьба  с алкоголизмом  и  наркоманией.</w:t>
      </w:r>
    </w:p>
    <w:p w:rsidR="00E33093" w:rsidRPr="00B036A9" w:rsidRDefault="00E33093" w:rsidP="00B036A9">
      <w:pPr>
        <w:spacing w:after="12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F00CE" w:rsidRPr="00B036A9" w:rsidRDefault="004F00CE" w:rsidP="00B036A9">
      <w:pPr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A9">
        <w:rPr>
          <w:rFonts w:ascii="Times New Roman" w:hAnsi="Times New Roman" w:cs="Times New Roman"/>
          <w:b/>
          <w:i/>
          <w:sz w:val="24"/>
          <w:szCs w:val="24"/>
        </w:rPr>
        <w:t>Оценка численности населения</w:t>
      </w:r>
      <w:r w:rsidRPr="00B036A9">
        <w:rPr>
          <w:rFonts w:ascii="Times New Roman" w:hAnsi="Times New Roman" w:cs="Times New Roman"/>
          <w:b/>
          <w:sz w:val="24"/>
          <w:szCs w:val="24"/>
        </w:rPr>
        <w:t>.</w:t>
      </w:r>
      <w:r w:rsidRPr="00B036A9">
        <w:rPr>
          <w:rFonts w:ascii="Times New Roman" w:hAnsi="Times New Roman" w:cs="Times New Roman"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color w:val="000000"/>
          <w:sz w:val="24"/>
          <w:szCs w:val="24"/>
        </w:rPr>
        <w:t>В силу значительной неопределенности  социально-экономической и демографической ситуации (и в том числе миграционной ситуации) в стране, Иркутской области и на территории Тайшетского района перспективная численность населения поселения на расчетный срок может быть оцен</w:t>
      </w:r>
      <w:r w:rsidR="004767CC" w:rsidRPr="00B036A9">
        <w:rPr>
          <w:rFonts w:ascii="Times New Roman" w:hAnsi="Times New Roman" w:cs="Times New Roman"/>
          <w:color w:val="000000"/>
          <w:sz w:val="24"/>
          <w:szCs w:val="24"/>
        </w:rPr>
        <w:t>ена сугубо ориентировочно в 0,55 – 0,60</w:t>
      </w:r>
      <w:r w:rsidRPr="00B036A9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="004767CC" w:rsidRPr="00B036A9">
        <w:rPr>
          <w:rFonts w:ascii="Times New Roman" w:hAnsi="Times New Roman" w:cs="Times New Roman"/>
          <w:color w:val="000000"/>
          <w:sz w:val="24"/>
          <w:szCs w:val="24"/>
        </w:rPr>
        <w:t>человек, на первую очередь – 0,60</w:t>
      </w:r>
      <w:r w:rsidRPr="00B036A9">
        <w:rPr>
          <w:rFonts w:ascii="Times New Roman" w:hAnsi="Times New Roman" w:cs="Times New Roman"/>
          <w:color w:val="000000"/>
          <w:sz w:val="24"/>
          <w:szCs w:val="24"/>
        </w:rPr>
        <w:t xml:space="preserve"> тыс. человек.</w:t>
      </w:r>
    </w:p>
    <w:p w:rsidR="004F00CE" w:rsidRPr="00B036A9" w:rsidRDefault="004F00CE" w:rsidP="00B036A9">
      <w:pPr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24"/>
      <w:r w:rsidRPr="00B036A9">
        <w:rPr>
          <w:rFonts w:ascii="Times New Roman" w:hAnsi="Times New Roman" w:cs="Times New Roman"/>
          <w:b/>
          <w:sz w:val="24"/>
          <w:szCs w:val="24"/>
        </w:rPr>
        <w:t>Анализ существующей системы электроснабжения</w:t>
      </w:r>
      <w:bookmarkEnd w:id="15"/>
    </w:p>
    <w:p w:rsidR="004F00CE" w:rsidRPr="00B036A9" w:rsidRDefault="004F00CE" w:rsidP="00B036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0CE" w:rsidRPr="00B036A9" w:rsidRDefault="004F00CE" w:rsidP="00B036A9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Электроснабжение </w:t>
      </w:r>
      <w:r w:rsidR="004E4C4C" w:rsidRPr="00B036A9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B036A9">
        <w:rPr>
          <w:rFonts w:ascii="Times New Roman" w:hAnsi="Times New Roman" w:cs="Times New Roman"/>
          <w:sz w:val="24"/>
          <w:szCs w:val="24"/>
        </w:rPr>
        <w:t>муниципального образования осуществляется от централизованных источник</w:t>
      </w:r>
      <w:r w:rsidR="00E33093" w:rsidRPr="00B036A9">
        <w:rPr>
          <w:rFonts w:ascii="Times New Roman" w:hAnsi="Times New Roman" w:cs="Times New Roman"/>
          <w:sz w:val="24"/>
          <w:szCs w:val="24"/>
        </w:rPr>
        <w:t xml:space="preserve">ов ООО "Иркутская </w:t>
      </w:r>
      <w:proofErr w:type="spellStart"/>
      <w:r w:rsidR="00E33093" w:rsidRPr="00B036A9">
        <w:rPr>
          <w:rFonts w:ascii="Times New Roman" w:hAnsi="Times New Roman" w:cs="Times New Roman"/>
          <w:sz w:val="24"/>
          <w:szCs w:val="24"/>
        </w:rPr>
        <w:t>Электросетевая</w:t>
      </w:r>
      <w:proofErr w:type="spellEnd"/>
      <w:r w:rsidR="00E33093" w:rsidRPr="00B036A9">
        <w:rPr>
          <w:rFonts w:ascii="Times New Roman" w:hAnsi="Times New Roman" w:cs="Times New Roman"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 xml:space="preserve">компания" </w:t>
      </w:r>
      <w:r w:rsidR="00E33093" w:rsidRPr="00B036A9">
        <w:rPr>
          <w:rFonts w:ascii="Times New Roman" w:hAnsi="Times New Roman" w:cs="Times New Roman"/>
          <w:sz w:val="24"/>
          <w:szCs w:val="24"/>
        </w:rPr>
        <w:t xml:space="preserve">филиал ЗЭС «Тайшетский РЭС», </w:t>
      </w:r>
      <w:r w:rsidRPr="00B036A9">
        <w:rPr>
          <w:rFonts w:ascii="Times New Roman" w:hAnsi="Times New Roman" w:cs="Times New Roman"/>
          <w:sz w:val="24"/>
          <w:szCs w:val="24"/>
        </w:rPr>
        <w:t xml:space="preserve">используются воздушные линии 10 кВ, 0,4 кВ, которые состоят на балансе предприятия. 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6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Протяженность сетей по</w:t>
      </w:r>
      <w:r w:rsidR="00E33093" w:rsidRPr="00B036A9">
        <w:rPr>
          <w:sz w:val="24"/>
          <w:szCs w:val="24"/>
        </w:rPr>
        <w:t xml:space="preserve"> низкой стороне (0,4 кВ) более 13</w:t>
      </w:r>
      <w:r w:rsidRPr="00B036A9">
        <w:rPr>
          <w:sz w:val="24"/>
          <w:szCs w:val="24"/>
        </w:rPr>
        <w:t xml:space="preserve"> километров, что приводит к значи</w:t>
      </w:r>
      <w:r w:rsidRPr="00B036A9">
        <w:rPr>
          <w:sz w:val="24"/>
          <w:szCs w:val="24"/>
        </w:rPr>
        <w:softHyphen/>
        <w:t>тельным падениям напряжения в конце линии. В связи со значительным изменением распреде</w:t>
      </w:r>
      <w:r w:rsidRPr="00B036A9">
        <w:rPr>
          <w:sz w:val="24"/>
          <w:szCs w:val="24"/>
        </w:rPr>
        <w:softHyphen/>
        <w:t>ления нагрузок от первоначального проекта следуют «большие перекосы по фазам» и низкое качество электроэнергии.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6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Обслуживающими организациями постоянно ведется контроль над эксплуатацией элек</w:t>
      </w:r>
      <w:r w:rsidRPr="00B036A9">
        <w:rPr>
          <w:sz w:val="24"/>
          <w:szCs w:val="24"/>
        </w:rPr>
        <w:softHyphen/>
        <w:t>трических сетей, ведутся работы по замене, ремонту, реконструкции распределительных сетей и электрического оборудования.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right="36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Использование при реконструкции сети 10 </w:t>
      </w:r>
      <w:proofErr w:type="gramStart"/>
      <w:r w:rsidRPr="00B036A9">
        <w:rPr>
          <w:sz w:val="24"/>
          <w:szCs w:val="24"/>
        </w:rPr>
        <w:t>кВ</w:t>
      </w:r>
      <w:proofErr w:type="gramEnd"/>
      <w:r w:rsidRPr="00B036A9">
        <w:rPr>
          <w:sz w:val="24"/>
          <w:szCs w:val="24"/>
        </w:rPr>
        <w:t xml:space="preserve"> имеющиеся радиальные схемы с секциони</w:t>
      </w:r>
      <w:r w:rsidRPr="00B036A9">
        <w:rPr>
          <w:sz w:val="24"/>
          <w:szCs w:val="24"/>
        </w:rPr>
        <w:softHyphen/>
        <w:t>рующими перемычками (а также строительство дополнительных секционирующих перемычек), распределительные пункты 10 кВ,</w:t>
      </w:r>
      <w:r w:rsidR="00E7658D" w:rsidRPr="00B036A9">
        <w:rPr>
          <w:sz w:val="24"/>
          <w:szCs w:val="24"/>
        </w:rPr>
        <w:t xml:space="preserve"> </w:t>
      </w:r>
      <w:r w:rsidRPr="00B036A9">
        <w:rPr>
          <w:sz w:val="24"/>
          <w:szCs w:val="24"/>
        </w:rPr>
        <w:t xml:space="preserve"> </w:t>
      </w:r>
      <w:proofErr w:type="spellStart"/>
      <w:r w:rsidRPr="00B036A9">
        <w:rPr>
          <w:sz w:val="24"/>
          <w:szCs w:val="24"/>
        </w:rPr>
        <w:t>двухтрансформаторных</w:t>
      </w:r>
      <w:proofErr w:type="spellEnd"/>
      <w:r w:rsidRPr="00B036A9">
        <w:rPr>
          <w:sz w:val="24"/>
          <w:szCs w:val="24"/>
        </w:rPr>
        <w:t xml:space="preserve"> подстанций с АВР-0,4 кВ обеспечит требуемый уровень надёжности, в том числе для питания потребителей I и II категории надеж</w:t>
      </w:r>
      <w:r w:rsidRPr="00B036A9">
        <w:rPr>
          <w:sz w:val="24"/>
          <w:szCs w:val="24"/>
        </w:rPr>
        <w:softHyphen/>
        <w:t>ности электроснабжения.</w:t>
      </w:r>
    </w:p>
    <w:p w:rsidR="00DE49E4" w:rsidRDefault="00DE49E4" w:rsidP="00A43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9E4" w:rsidRDefault="00DE49E4" w:rsidP="00A43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3256" w:rsidRDefault="00A43256" w:rsidP="00A43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9E4" w:rsidRPr="00B036A9" w:rsidRDefault="00DE49E4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27"/>
      <w:r w:rsidRPr="00B036A9">
        <w:rPr>
          <w:rFonts w:ascii="Times New Roman" w:hAnsi="Times New Roman" w:cs="Times New Roman"/>
          <w:b/>
          <w:sz w:val="24"/>
          <w:szCs w:val="24"/>
        </w:rPr>
        <w:t>Анализ существующей организации систем водоотведения</w:t>
      </w:r>
      <w:bookmarkEnd w:id="16"/>
    </w:p>
    <w:p w:rsidR="004F00CE" w:rsidRPr="00B036A9" w:rsidRDefault="004F00CE" w:rsidP="00B036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Default="00CF4313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8"/>
      <w:r w:rsidRPr="00B036A9">
        <w:rPr>
          <w:rFonts w:ascii="Times New Roman" w:hAnsi="Times New Roman" w:cs="Times New Roman"/>
          <w:sz w:val="24"/>
          <w:szCs w:val="24"/>
        </w:rPr>
        <w:t>На территории Рождественского  муниципального  образования систем водоотведения нет, так как в  каждом  доме имеется  своя  колонка, центрального же  водоснабжения -  нет.</w:t>
      </w:r>
    </w:p>
    <w:p w:rsidR="00A43256" w:rsidRPr="00B036A9" w:rsidRDefault="00A43256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461F" w:rsidRPr="00B036A9" w:rsidRDefault="004F00CE" w:rsidP="00B036A9">
      <w:pPr>
        <w:keepNext/>
        <w:keepLines/>
        <w:numPr>
          <w:ilvl w:val="0"/>
          <w:numId w:val="3"/>
        </w:numPr>
        <w:tabs>
          <w:tab w:val="left" w:pos="0"/>
        </w:tabs>
        <w:autoSpaceDE/>
        <w:adjustRightInd/>
        <w:spacing w:after="166"/>
        <w:ind w:left="20" w:right="20" w:hanging="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b/>
          <w:sz w:val="24"/>
          <w:szCs w:val="24"/>
        </w:rPr>
        <w:t>Анализ существующей системы утилизации твердых бытовых от</w:t>
      </w:r>
      <w:r w:rsidRPr="00B036A9">
        <w:rPr>
          <w:rFonts w:ascii="Times New Roman" w:hAnsi="Times New Roman" w:cs="Times New Roman"/>
          <w:b/>
          <w:sz w:val="24"/>
          <w:szCs w:val="24"/>
        </w:rPr>
        <w:softHyphen/>
        <w:t>ходов</w:t>
      </w:r>
      <w:bookmarkEnd w:id="17"/>
      <w:r w:rsidR="0068461F" w:rsidRPr="00B036A9">
        <w:rPr>
          <w:rFonts w:ascii="Times New Roman" w:hAnsi="Times New Roman" w:cs="Times New Roman"/>
          <w:b/>
          <w:sz w:val="24"/>
          <w:szCs w:val="24"/>
        </w:rPr>
        <w:t>.</w:t>
      </w:r>
    </w:p>
    <w:p w:rsidR="0068461F" w:rsidRPr="00B036A9" w:rsidRDefault="0068461F" w:rsidP="00B036A9">
      <w:pPr>
        <w:keepNext/>
        <w:keepLines/>
        <w:tabs>
          <w:tab w:val="left" w:pos="0"/>
        </w:tabs>
        <w:autoSpaceDE/>
        <w:adjustRightInd/>
        <w:ind w:left="20" w:right="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На  территории  Рождественского  МО  имеется одно  санкционированное и  два  не  санкционированных  мест  размещения  отходов.  Общая  площадь  мест  размещения  приблизительно  3  га. Объем  складируемых  твердых  бытовых  отходов  на  данных  полигонах  примерно  500  куб.м. состояние  полигонов  удовлетворительное,  вместимость  около  1000 куб.м.  Сообщения  с  водоемами  нет.</w:t>
      </w:r>
    </w:p>
    <w:p w:rsidR="0068461F" w:rsidRPr="00B036A9" w:rsidRDefault="0068461F" w:rsidP="00B036A9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      Предприятий  коммунального  хозяйства, занимающихся  деятельностью  по  сбору,  вывозу,  размещению  и  утилизации  отходов  производства  и  потребления  на  территории  муниципального  образования  нет. Сбор  и  вывоз  бытовых  отходов и  мусора производится  гражданами  самостоятельно  или  в  определенные  дни, заранее  объявленные  администрацией  муниципального  образования  при   выделении  техники.</w:t>
      </w:r>
    </w:p>
    <w:p w:rsidR="004F00CE" w:rsidRPr="00B036A9" w:rsidRDefault="004F00CE" w:rsidP="00B036A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Предлагается дальнейшее использование существующей свалки с обязательным проведением мероприятий технического обслуживания его территории. Администрации муниципального образования  необходимо получить лицензию на использование данной территории для утилизации отходов. Все несанкционированные свалки на территории муниципального образования подлежат ликвидации.</w:t>
      </w:r>
    </w:p>
    <w:p w:rsidR="0068461F" w:rsidRPr="00B036A9" w:rsidRDefault="0068461F" w:rsidP="00B036A9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0"/>
          <w:numId w:val="3"/>
        </w:numPr>
        <w:tabs>
          <w:tab w:val="left" w:pos="0"/>
        </w:tabs>
        <w:autoSpaceDE/>
        <w:adjustRightInd/>
        <w:spacing w:after="281"/>
        <w:ind w:right="3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bookmark29"/>
      <w:r w:rsidRPr="00B036A9">
        <w:rPr>
          <w:rFonts w:ascii="Times New Roman" w:hAnsi="Times New Roman" w:cs="Times New Roman"/>
          <w:b/>
          <w:sz w:val="24"/>
          <w:szCs w:val="24"/>
        </w:rPr>
        <w:t>Сводный план программных мероприятий комплексного разви</w:t>
      </w:r>
      <w:r w:rsidRPr="00B036A9">
        <w:rPr>
          <w:rFonts w:ascii="Times New Roman" w:hAnsi="Times New Roman" w:cs="Times New Roman"/>
          <w:b/>
          <w:sz w:val="24"/>
          <w:szCs w:val="24"/>
        </w:rPr>
        <w:softHyphen/>
        <w:t xml:space="preserve">тия коммунальной инфраструктуры </w:t>
      </w:r>
      <w:bookmarkEnd w:id="18"/>
      <w:r w:rsidR="0068461F" w:rsidRPr="00B036A9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F00CE" w:rsidRPr="00B036A9" w:rsidRDefault="004F00CE" w:rsidP="00B036A9">
      <w:pPr>
        <w:keepNext/>
        <w:keepLines/>
        <w:numPr>
          <w:ilvl w:val="1"/>
          <w:numId w:val="3"/>
        </w:numPr>
        <w:tabs>
          <w:tab w:val="left" w:pos="284"/>
        </w:tabs>
        <w:autoSpaceDE/>
        <w:adjustRightInd/>
        <w:spacing w:after="195"/>
        <w:ind w:left="40" w:firstLine="24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bookmark30"/>
      <w:r w:rsidRPr="00B036A9">
        <w:rPr>
          <w:rFonts w:ascii="Times New Roman" w:hAnsi="Times New Roman" w:cs="Times New Roman"/>
          <w:sz w:val="24"/>
          <w:szCs w:val="24"/>
        </w:rPr>
        <w:t>Основные цели и задачи реализации программы</w:t>
      </w:r>
      <w:bookmarkEnd w:id="19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Стратегической целью Программы является создание условий для эффективного функ</w:t>
      </w:r>
      <w:r w:rsidRPr="00B036A9">
        <w:rPr>
          <w:sz w:val="24"/>
          <w:szCs w:val="24"/>
        </w:rPr>
        <w:softHyphen/>
        <w:t xml:space="preserve">ционирования и развития систем коммунальной инфраструктуры </w:t>
      </w:r>
      <w:r w:rsidR="0068461F" w:rsidRPr="00B036A9">
        <w:rPr>
          <w:sz w:val="24"/>
          <w:szCs w:val="24"/>
        </w:rPr>
        <w:t>Рождественского</w:t>
      </w:r>
      <w:r w:rsidRPr="00B036A9">
        <w:rPr>
          <w:sz w:val="24"/>
          <w:szCs w:val="24"/>
        </w:rPr>
        <w:t xml:space="preserve"> муниципального образования обеспечивающих безопасные и комфортные условия проживания граждан, надежное и качест</w:t>
      </w:r>
      <w:r w:rsidRPr="00B036A9">
        <w:rPr>
          <w:sz w:val="24"/>
          <w:szCs w:val="24"/>
        </w:rPr>
        <w:softHyphen/>
        <w:t>венное обеспечение коммунальными услугами объектов социальной сферы и коммерческих по</w:t>
      </w:r>
      <w:r w:rsidRPr="00B036A9">
        <w:rPr>
          <w:sz w:val="24"/>
          <w:szCs w:val="24"/>
        </w:rPr>
        <w:softHyphen/>
        <w:t>требителей, улучшение экологической обстановки на территории сельского поселения.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4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Также целями </w:t>
      </w:r>
      <w:proofErr w:type="gramStart"/>
      <w:r w:rsidRPr="00B036A9">
        <w:rPr>
          <w:sz w:val="24"/>
          <w:szCs w:val="24"/>
        </w:rPr>
        <w:t xml:space="preserve">Программы развития систем коммунальной инфраструктуры </w:t>
      </w:r>
      <w:r w:rsidR="0068461F" w:rsidRPr="00B036A9">
        <w:rPr>
          <w:sz w:val="24"/>
          <w:szCs w:val="24"/>
        </w:rPr>
        <w:t xml:space="preserve">Рождественского </w:t>
      </w:r>
      <w:r w:rsidRPr="00B036A9">
        <w:rPr>
          <w:sz w:val="24"/>
          <w:szCs w:val="24"/>
        </w:rPr>
        <w:t>муниципального образования</w:t>
      </w:r>
      <w:proofErr w:type="gramEnd"/>
      <w:r w:rsidRPr="00B036A9">
        <w:rPr>
          <w:sz w:val="24"/>
          <w:szCs w:val="24"/>
        </w:rPr>
        <w:t xml:space="preserve"> на перспективный период до 2020 года являются:</w:t>
      </w:r>
    </w:p>
    <w:p w:rsidR="004F00CE" w:rsidRPr="00B036A9" w:rsidRDefault="004F00CE" w:rsidP="00B036A9">
      <w:pPr>
        <w:pStyle w:val="3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240" w:lineRule="auto"/>
        <w:ind w:left="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обеспечение доступности, надежности и стаб</w:t>
      </w:r>
      <w:r w:rsidR="0068461F" w:rsidRPr="00B036A9">
        <w:rPr>
          <w:sz w:val="24"/>
          <w:szCs w:val="24"/>
        </w:rPr>
        <w:t xml:space="preserve">ильности услуг по электроснабжению </w:t>
      </w:r>
      <w:r w:rsidRPr="00B036A9">
        <w:rPr>
          <w:sz w:val="24"/>
          <w:szCs w:val="24"/>
        </w:rPr>
        <w:t xml:space="preserve"> на основе полного удовлетворения спроса потребителей;</w:t>
      </w:r>
    </w:p>
    <w:p w:rsidR="004F00CE" w:rsidRPr="00B036A9" w:rsidRDefault="004F00CE" w:rsidP="00B036A9">
      <w:pPr>
        <w:pStyle w:val="3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240" w:lineRule="auto"/>
        <w:ind w:left="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приведение коммунальной инфраструктуры в соответствие со стандартами качества, обеспечивающими комфортные условия проживания населения;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Условием достижения целей Программы является решение следующих основных задач:</w:t>
      </w:r>
    </w:p>
    <w:p w:rsidR="004F00CE" w:rsidRPr="00B036A9" w:rsidRDefault="004F00CE" w:rsidP="00B036A9">
      <w:pPr>
        <w:pStyle w:val="3"/>
        <w:numPr>
          <w:ilvl w:val="0"/>
          <w:numId w:val="19"/>
        </w:numPr>
        <w:shd w:val="clear" w:color="auto" w:fill="auto"/>
        <w:tabs>
          <w:tab w:val="left" w:pos="1398"/>
        </w:tabs>
        <w:spacing w:before="0" w:line="240" w:lineRule="auto"/>
        <w:ind w:left="4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Повышение эффективности управления коммунальной инфраструктурой сельско</w:t>
      </w:r>
      <w:r w:rsidRPr="00B036A9">
        <w:rPr>
          <w:sz w:val="24"/>
          <w:szCs w:val="24"/>
        </w:rPr>
        <w:softHyphen/>
        <w:t>го поселения</w:t>
      </w:r>
    </w:p>
    <w:p w:rsidR="004F00CE" w:rsidRPr="00B036A9" w:rsidRDefault="004F00CE" w:rsidP="00B036A9">
      <w:pPr>
        <w:pStyle w:val="3"/>
        <w:numPr>
          <w:ilvl w:val="0"/>
          <w:numId w:val="19"/>
        </w:numPr>
        <w:shd w:val="clear" w:color="auto" w:fill="auto"/>
        <w:tabs>
          <w:tab w:val="left" w:pos="1398"/>
        </w:tabs>
        <w:spacing w:before="0" w:line="240" w:lineRule="auto"/>
        <w:ind w:left="40" w:right="4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Обоснование мероприятий по комплексной реконструкции и модернизации объ</w:t>
      </w:r>
      <w:r w:rsidRPr="00B036A9">
        <w:rPr>
          <w:sz w:val="24"/>
          <w:szCs w:val="24"/>
        </w:rPr>
        <w:softHyphen/>
        <w:t>ектов коммунальной инфраструктуры.</w:t>
      </w:r>
    </w:p>
    <w:p w:rsidR="004F00CE" w:rsidRPr="00B036A9" w:rsidRDefault="004F00CE" w:rsidP="00B036A9">
      <w:pPr>
        <w:pStyle w:val="3"/>
        <w:numPr>
          <w:ilvl w:val="0"/>
          <w:numId w:val="19"/>
        </w:numPr>
        <w:shd w:val="clear" w:color="auto" w:fill="auto"/>
        <w:tabs>
          <w:tab w:val="left" w:pos="1374"/>
        </w:tabs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Совершенствование механизмов развития энергосбережения и повышения </w:t>
      </w:r>
      <w:proofErr w:type="spellStart"/>
      <w:r w:rsidRPr="00B036A9">
        <w:rPr>
          <w:sz w:val="24"/>
          <w:szCs w:val="24"/>
        </w:rPr>
        <w:t>энер</w:t>
      </w:r>
      <w:r w:rsidRPr="00B036A9">
        <w:rPr>
          <w:sz w:val="24"/>
          <w:szCs w:val="24"/>
        </w:rPr>
        <w:softHyphen/>
        <w:t>гоэффективности</w:t>
      </w:r>
      <w:proofErr w:type="spellEnd"/>
      <w:r w:rsidRPr="00B036A9">
        <w:rPr>
          <w:sz w:val="24"/>
          <w:szCs w:val="24"/>
        </w:rPr>
        <w:t xml:space="preserve"> коммунальной инфраструктуры.</w:t>
      </w:r>
    </w:p>
    <w:p w:rsidR="004F00CE" w:rsidRPr="00B036A9" w:rsidRDefault="004F00CE" w:rsidP="00B036A9">
      <w:pPr>
        <w:pStyle w:val="3"/>
        <w:numPr>
          <w:ilvl w:val="0"/>
          <w:numId w:val="19"/>
        </w:numPr>
        <w:shd w:val="clear" w:color="auto" w:fill="auto"/>
        <w:tabs>
          <w:tab w:val="left" w:pos="1374"/>
        </w:tabs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Создание экономических, организационно-правовых и других условий, обеспечи</w:t>
      </w:r>
      <w:r w:rsidRPr="00B036A9">
        <w:rPr>
          <w:sz w:val="24"/>
          <w:szCs w:val="24"/>
        </w:rPr>
        <w:softHyphen/>
        <w:t>вающих благоприятные факторы для реализации Программы.</w:t>
      </w:r>
    </w:p>
    <w:p w:rsidR="004F00CE" w:rsidRPr="00B036A9" w:rsidRDefault="004F00CE" w:rsidP="00B036A9">
      <w:pPr>
        <w:pStyle w:val="3"/>
        <w:numPr>
          <w:ilvl w:val="0"/>
          <w:numId w:val="19"/>
        </w:numPr>
        <w:shd w:val="clear" w:color="auto" w:fill="auto"/>
        <w:tabs>
          <w:tab w:val="left" w:pos="1374"/>
        </w:tabs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Улучшение состояния окружающей среды, способствующей экологической безо</w:t>
      </w:r>
      <w:r w:rsidRPr="00B036A9">
        <w:rPr>
          <w:sz w:val="24"/>
          <w:szCs w:val="24"/>
        </w:rPr>
        <w:softHyphen/>
        <w:t>пасности развития муниципального образования, а также созданию благоприятных условий для проживания.</w:t>
      </w:r>
    </w:p>
    <w:p w:rsidR="004F00CE" w:rsidRPr="00B036A9" w:rsidRDefault="004F00CE" w:rsidP="00B036A9">
      <w:pPr>
        <w:pStyle w:val="3"/>
        <w:shd w:val="clear" w:color="auto" w:fill="auto"/>
        <w:spacing w:before="0" w:after="243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Для качественного выполнения вышеперечисленных задач мероприятия, включаемые в </w:t>
      </w:r>
      <w:r w:rsidRPr="00B036A9">
        <w:rPr>
          <w:sz w:val="24"/>
          <w:szCs w:val="24"/>
        </w:rPr>
        <w:lastRenderedPageBreak/>
        <w:t>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</w:t>
      </w:r>
      <w:r w:rsidRPr="00B036A9">
        <w:rPr>
          <w:sz w:val="24"/>
          <w:szCs w:val="24"/>
        </w:rPr>
        <w:softHyphen/>
        <w:t xml:space="preserve">ветствии с перспективным планированием </w:t>
      </w:r>
      <w:r w:rsidR="00C67AE8" w:rsidRPr="00B036A9">
        <w:rPr>
          <w:sz w:val="24"/>
          <w:szCs w:val="24"/>
        </w:rPr>
        <w:t>территории Рождественского</w:t>
      </w:r>
      <w:r w:rsidRPr="00B036A9">
        <w:rPr>
          <w:sz w:val="24"/>
          <w:szCs w:val="24"/>
        </w:rPr>
        <w:t xml:space="preserve"> муниципального образования.</w:t>
      </w:r>
    </w:p>
    <w:p w:rsidR="004F00CE" w:rsidRPr="00B036A9" w:rsidRDefault="004F00CE" w:rsidP="00B036A9">
      <w:pPr>
        <w:keepNext/>
        <w:keepLines/>
        <w:numPr>
          <w:ilvl w:val="1"/>
          <w:numId w:val="2"/>
        </w:numPr>
        <w:tabs>
          <w:tab w:val="left" w:pos="284"/>
        </w:tabs>
        <w:autoSpaceDE/>
        <w:adjustRightInd/>
        <w:spacing w:after="13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bookmark31"/>
      <w:r w:rsidRPr="00B036A9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bookmarkEnd w:id="20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Программные мероприятия направлены на решение задач Программы и обеспечивают преемственность государственной политики в части реформирования </w:t>
      </w:r>
      <w:proofErr w:type="spellStart"/>
      <w:r w:rsidRPr="00B036A9">
        <w:rPr>
          <w:sz w:val="24"/>
          <w:szCs w:val="24"/>
        </w:rPr>
        <w:t>жилищно</w:t>
      </w:r>
      <w:proofErr w:type="spellEnd"/>
      <w:r w:rsidRPr="00B036A9">
        <w:rPr>
          <w:sz w:val="24"/>
          <w:szCs w:val="24"/>
        </w:rPr>
        <w:t xml:space="preserve"> - коммунально</w:t>
      </w:r>
      <w:r w:rsidRPr="00B036A9">
        <w:rPr>
          <w:sz w:val="24"/>
          <w:szCs w:val="24"/>
        </w:rPr>
        <w:softHyphen/>
        <w:t>го хозяйства, как на федеральном, так и на региональном и местном уровнях.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Реализация программных мероприятий должна осуществляться во взаимодействии с дру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поселения.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C67AE8" w:rsidRPr="00B036A9">
        <w:rPr>
          <w:rFonts w:ascii="Times New Roman" w:hAnsi="Times New Roman" w:cs="Times New Roman"/>
          <w:sz w:val="24"/>
          <w:szCs w:val="24"/>
        </w:rPr>
        <w:t xml:space="preserve"> </w:t>
      </w:r>
      <w:r w:rsidRPr="00B036A9">
        <w:rPr>
          <w:rFonts w:ascii="Times New Roman" w:hAnsi="Times New Roman" w:cs="Times New Roman"/>
          <w:sz w:val="24"/>
          <w:szCs w:val="24"/>
        </w:rPr>
        <w:t>представленные в плане реализации мероприятий Программы</w:t>
      </w:r>
      <w:r w:rsidR="00C67AE8" w:rsidRPr="00B036A9">
        <w:rPr>
          <w:rFonts w:ascii="Times New Roman" w:hAnsi="Times New Roman" w:cs="Times New Roman"/>
          <w:sz w:val="24"/>
          <w:szCs w:val="24"/>
        </w:rPr>
        <w:t>,</w:t>
      </w:r>
      <w:r w:rsidRPr="00B036A9">
        <w:rPr>
          <w:rFonts w:ascii="Times New Roman" w:hAnsi="Times New Roman" w:cs="Times New Roman"/>
          <w:sz w:val="24"/>
          <w:szCs w:val="24"/>
        </w:rPr>
        <w:t xml:space="preserve"> объединены по направлениям в соответствии с их содержанием и назначением.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Срок реализации программных мероприятий соответствует основным этапам территори</w:t>
      </w:r>
      <w:r w:rsidRPr="00B036A9">
        <w:rPr>
          <w:sz w:val="24"/>
          <w:szCs w:val="24"/>
        </w:rPr>
        <w:softHyphen/>
        <w:t>ального развития сельского поселения на 2014 - 2020 гг. Программа содержит перспективные мероприятия, сроки, реализации которых могут быть изменены в силу объективных обстоя</w:t>
      </w:r>
      <w:r w:rsidRPr="00B036A9">
        <w:rPr>
          <w:sz w:val="24"/>
          <w:szCs w:val="24"/>
        </w:rPr>
        <w:softHyphen/>
        <w:t>тельств.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По каждому из направлений программных мероприятий предусматривается решение за</w:t>
      </w:r>
      <w:r w:rsidRPr="00B036A9">
        <w:rPr>
          <w:sz w:val="24"/>
          <w:szCs w:val="24"/>
        </w:rPr>
        <w:softHyphen/>
        <w:t>дач, масштабность которых может варьироваться с учетом имеющихся ресурсов.</w:t>
      </w:r>
    </w:p>
    <w:p w:rsidR="004F00CE" w:rsidRPr="00B036A9" w:rsidRDefault="004F00CE" w:rsidP="00A43256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Основными критериями выбора мероприятий по каждому направлению явились следую</w:t>
      </w:r>
      <w:r w:rsidRPr="00B036A9">
        <w:rPr>
          <w:sz w:val="24"/>
          <w:szCs w:val="24"/>
        </w:rPr>
        <w:softHyphen/>
        <w:t>щие аспекты:</w:t>
      </w:r>
    </w:p>
    <w:p w:rsidR="004F00CE" w:rsidRPr="00B036A9" w:rsidRDefault="004F00CE" w:rsidP="00B036A9">
      <w:pPr>
        <w:pStyle w:val="3"/>
        <w:numPr>
          <w:ilvl w:val="0"/>
          <w:numId w:val="20"/>
        </w:numPr>
        <w:shd w:val="clear" w:color="auto" w:fill="auto"/>
        <w:tabs>
          <w:tab w:val="left" w:pos="851"/>
          <w:tab w:val="right" w:pos="9846"/>
        </w:tabs>
        <w:spacing w:before="0" w:line="240" w:lineRule="auto"/>
        <w:ind w:left="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наличие морально и физически устаревшего оборудования;</w:t>
      </w:r>
    </w:p>
    <w:p w:rsidR="00C67AE8" w:rsidRPr="00B036A9" w:rsidRDefault="004F00CE" w:rsidP="00B036A9">
      <w:pPr>
        <w:pStyle w:val="3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недостаточный уровень использования ресурсосберегающих технологий</w:t>
      </w:r>
      <w:r w:rsidR="00C67AE8" w:rsidRPr="00B036A9">
        <w:rPr>
          <w:sz w:val="24"/>
          <w:szCs w:val="24"/>
        </w:rPr>
        <w:t>;</w:t>
      </w:r>
      <w:r w:rsidRPr="00B036A9">
        <w:rPr>
          <w:sz w:val="24"/>
          <w:szCs w:val="24"/>
        </w:rPr>
        <w:t xml:space="preserve"> </w:t>
      </w:r>
    </w:p>
    <w:p w:rsidR="004F00CE" w:rsidRPr="00B036A9" w:rsidRDefault="004F00CE" w:rsidP="00B036A9">
      <w:pPr>
        <w:pStyle w:val="3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наличие проблем в области экологии и охраны окружающей среды;</w:t>
      </w:r>
    </w:p>
    <w:p w:rsidR="004F00CE" w:rsidRPr="00B036A9" w:rsidRDefault="004F00CE" w:rsidP="00B036A9">
      <w:pPr>
        <w:pStyle w:val="3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 xml:space="preserve">приоритетные задачи развития </w:t>
      </w:r>
      <w:r w:rsidR="00C67AE8" w:rsidRPr="00B036A9">
        <w:rPr>
          <w:sz w:val="24"/>
          <w:szCs w:val="24"/>
        </w:rPr>
        <w:t xml:space="preserve">Рождественского </w:t>
      </w:r>
      <w:r w:rsidRPr="00B036A9">
        <w:rPr>
          <w:sz w:val="24"/>
          <w:szCs w:val="24"/>
        </w:rPr>
        <w:t xml:space="preserve"> муниципального образования</w:t>
      </w:r>
    </w:p>
    <w:p w:rsidR="004F00CE" w:rsidRPr="00B036A9" w:rsidRDefault="004F00CE" w:rsidP="00B036A9">
      <w:pPr>
        <w:pStyle w:val="3"/>
        <w:shd w:val="clear" w:color="auto" w:fill="auto"/>
        <w:tabs>
          <w:tab w:val="left" w:pos="709"/>
        </w:tabs>
        <w:spacing w:before="0" w:after="240" w:line="240" w:lineRule="auto"/>
        <w:ind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Согласно основным целям и задачам Программы, в систему программных мероприятий входят следующие направления:</w:t>
      </w:r>
    </w:p>
    <w:p w:rsidR="004F00CE" w:rsidRPr="00B036A9" w:rsidRDefault="0027548E" w:rsidP="00B036A9">
      <w:pPr>
        <w:pStyle w:val="3"/>
        <w:shd w:val="clear" w:color="auto" w:fill="auto"/>
        <w:spacing w:before="0" w:line="240" w:lineRule="auto"/>
        <w:ind w:left="20" w:firstLine="284"/>
        <w:jc w:val="both"/>
        <w:rPr>
          <w:sz w:val="24"/>
          <w:szCs w:val="24"/>
        </w:rPr>
      </w:pPr>
      <w:r w:rsidRPr="00B036A9">
        <w:rPr>
          <w:rStyle w:val="7"/>
          <w:rFonts w:eastAsiaTheme="minorHAnsi"/>
          <w:sz w:val="24"/>
          <w:szCs w:val="24"/>
        </w:rPr>
        <w:t xml:space="preserve">Направление 1. </w:t>
      </w:r>
      <w:r w:rsidR="004F00CE" w:rsidRPr="00B036A9">
        <w:rPr>
          <w:sz w:val="24"/>
          <w:szCs w:val="24"/>
        </w:rPr>
        <w:t>Основной целью реализации мероприятий направления является:</w:t>
      </w:r>
    </w:p>
    <w:p w:rsidR="00C67AE8" w:rsidRPr="00B036A9" w:rsidRDefault="004F00CE" w:rsidP="00B036A9">
      <w:pPr>
        <w:pStyle w:val="3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улу</w:t>
      </w:r>
      <w:r w:rsidR="00C67AE8" w:rsidRPr="00B036A9">
        <w:rPr>
          <w:sz w:val="24"/>
          <w:szCs w:val="24"/>
        </w:rPr>
        <w:t>чшение экологической обстановки путем внедрения новых технологий.</w:t>
      </w:r>
    </w:p>
    <w:p w:rsidR="00C67AE8" w:rsidRPr="00B036A9" w:rsidRDefault="00C67AE8" w:rsidP="00B036A9">
      <w:pPr>
        <w:pStyle w:val="3"/>
        <w:shd w:val="clear" w:color="auto" w:fill="auto"/>
        <w:tabs>
          <w:tab w:val="left" w:pos="709"/>
        </w:tabs>
        <w:spacing w:before="0" w:line="240" w:lineRule="auto"/>
        <w:ind w:left="284" w:right="20" w:firstLine="0"/>
        <w:jc w:val="both"/>
        <w:rPr>
          <w:sz w:val="24"/>
          <w:szCs w:val="24"/>
        </w:rPr>
      </w:pPr>
    </w:p>
    <w:p w:rsidR="004F00CE" w:rsidRPr="00B036A9" w:rsidRDefault="004F00CE" w:rsidP="00B036A9">
      <w:pPr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Style w:val="7"/>
          <w:sz w:val="24"/>
          <w:szCs w:val="24"/>
        </w:rPr>
        <w:t xml:space="preserve">Направление 2. </w:t>
      </w:r>
      <w:r w:rsidRPr="00B036A9">
        <w:rPr>
          <w:rFonts w:ascii="Times New Roman" w:hAnsi="Times New Roman" w:cs="Times New Roman"/>
          <w:sz w:val="24"/>
          <w:szCs w:val="24"/>
        </w:rPr>
        <w:t>Мероприятия по сбору, вывозу и размещению (утилизации) твердых бы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товых отходов.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Направление включает следующие разделы:</w:t>
      </w:r>
    </w:p>
    <w:p w:rsidR="004F00CE" w:rsidRPr="00B036A9" w:rsidRDefault="004F00CE" w:rsidP="00B036A9">
      <w:pPr>
        <w:pStyle w:val="3"/>
        <w:numPr>
          <w:ilvl w:val="1"/>
          <w:numId w:val="22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Сбор и транспортировка твердых бытовых отходов.</w:t>
      </w:r>
    </w:p>
    <w:p w:rsidR="004F00CE" w:rsidRPr="00B036A9" w:rsidRDefault="004F00CE" w:rsidP="00B036A9">
      <w:pPr>
        <w:pStyle w:val="3"/>
        <w:numPr>
          <w:ilvl w:val="1"/>
          <w:numId w:val="22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Размещение твердых бытовых отходов.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Основной целью реализации мероприятий направления является:</w:t>
      </w:r>
    </w:p>
    <w:p w:rsidR="004F00CE" w:rsidRPr="00B036A9" w:rsidRDefault="004F00CE" w:rsidP="00B036A9">
      <w:pPr>
        <w:pStyle w:val="3"/>
        <w:numPr>
          <w:ilvl w:val="0"/>
          <w:numId w:val="23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удовлетворение потребности населения в качественных услугах по сбору, вывозу и размещению твердых бытовых отходов.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Для достижения цели данного направления Программы предполагается решение следую</w:t>
      </w:r>
      <w:r w:rsidRPr="00B036A9">
        <w:rPr>
          <w:sz w:val="24"/>
          <w:szCs w:val="24"/>
        </w:rPr>
        <w:softHyphen/>
        <w:t>щих основных задач:</w:t>
      </w:r>
    </w:p>
    <w:p w:rsidR="004F00CE" w:rsidRPr="00B036A9" w:rsidRDefault="004F00CE" w:rsidP="00B036A9">
      <w:pPr>
        <w:pStyle w:val="3"/>
        <w:numPr>
          <w:ilvl w:val="0"/>
          <w:numId w:val="23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создание специализированных полигонов по утилизации ТБО отвечающих всем необходимым требованиям;</w:t>
      </w:r>
    </w:p>
    <w:p w:rsidR="004F00CE" w:rsidRPr="00B036A9" w:rsidRDefault="004F00CE" w:rsidP="00B036A9">
      <w:pPr>
        <w:pStyle w:val="3"/>
        <w:numPr>
          <w:ilvl w:val="0"/>
          <w:numId w:val="23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улучшение санитарного состояния территории;</w:t>
      </w:r>
    </w:p>
    <w:p w:rsidR="004F00CE" w:rsidRPr="00B036A9" w:rsidRDefault="004F00CE" w:rsidP="00B036A9">
      <w:pPr>
        <w:pStyle w:val="3"/>
        <w:numPr>
          <w:ilvl w:val="0"/>
          <w:numId w:val="23"/>
        </w:numPr>
        <w:shd w:val="clear" w:color="auto" w:fill="auto"/>
        <w:tabs>
          <w:tab w:val="left" w:pos="709"/>
        </w:tabs>
        <w:spacing w:before="0" w:line="240" w:lineRule="auto"/>
        <w:ind w:left="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улучшение экологического состояния.</w:t>
      </w:r>
    </w:p>
    <w:p w:rsidR="0027548E" w:rsidRPr="00B036A9" w:rsidRDefault="004F00CE" w:rsidP="00B036A9">
      <w:pPr>
        <w:pStyle w:val="3"/>
        <w:shd w:val="clear" w:color="auto" w:fill="auto"/>
        <w:spacing w:before="0" w:after="258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</w:t>
      </w:r>
      <w:r w:rsidRPr="00B036A9">
        <w:rPr>
          <w:sz w:val="24"/>
          <w:szCs w:val="24"/>
        </w:rPr>
        <w:softHyphen/>
        <w:t>ры поселения, что, в свою очередь, облегчит решение ряда социальных, экономических и эко</w:t>
      </w:r>
      <w:r w:rsidRPr="00B036A9">
        <w:rPr>
          <w:sz w:val="24"/>
          <w:szCs w:val="24"/>
        </w:rPr>
        <w:softHyphen/>
        <w:t>логических проблем, обеспечит комфор</w:t>
      </w:r>
      <w:bookmarkStart w:id="21" w:name="bookmark32"/>
      <w:r w:rsidR="00A43256">
        <w:rPr>
          <w:sz w:val="24"/>
          <w:szCs w:val="24"/>
        </w:rPr>
        <w:t>тные условия проживания граждан.</w:t>
      </w:r>
    </w:p>
    <w:p w:rsidR="004F00CE" w:rsidRPr="00B036A9" w:rsidRDefault="0027548E" w:rsidP="00B036A9">
      <w:pPr>
        <w:pStyle w:val="3"/>
        <w:shd w:val="clear" w:color="auto" w:fill="auto"/>
        <w:spacing w:before="0" w:after="258" w:line="240" w:lineRule="auto"/>
        <w:ind w:left="20" w:right="20" w:firstLine="284"/>
        <w:jc w:val="both"/>
        <w:rPr>
          <w:b/>
          <w:sz w:val="24"/>
          <w:szCs w:val="24"/>
        </w:rPr>
      </w:pPr>
      <w:r w:rsidRPr="00B036A9">
        <w:rPr>
          <w:sz w:val="24"/>
          <w:szCs w:val="24"/>
        </w:rPr>
        <w:lastRenderedPageBreak/>
        <w:t xml:space="preserve"> </w:t>
      </w:r>
      <w:r w:rsidR="004F00CE" w:rsidRPr="00B036A9">
        <w:rPr>
          <w:b/>
          <w:sz w:val="24"/>
          <w:szCs w:val="24"/>
        </w:rPr>
        <w:t>Мероприятия Программы по совершенствованию коммунальных систем</w:t>
      </w:r>
      <w:bookmarkEnd w:id="21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  <w:r w:rsidRPr="00B036A9">
        <w:rPr>
          <w:sz w:val="24"/>
          <w:szCs w:val="24"/>
        </w:rPr>
        <w:t>В программе рассчитаны инвестиционные потребности и возможности в разрезе каждого вида услуг, разработаны приоритеты в разрезе каждого вида услуг, сбалансированные с финан</w:t>
      </w:r>
      <w:r w:rsidRPr="00B036A9">
        <w:rPr>
          <w:sz w:val="24"/>
          <w:szCs w:val="24"/>
        </w:rPr>
        <w:softHyphen/>
        <w:t>совыми возможностями. Данные мероприятия представлены в таблице (1.1.</w:t>
      </w:r>
      <w:bookmarkStart w:id="22" w:name="bookmark40"/>
      <w:r w:rsidRPr="00B036A9">
        <w:rPr>
          <w:sz w:val="24"/>
          <w:szCs w:val="24"/>
        </w:rPr>
        <w:t xml:space="preserve">-1.4.) </w:t>
      </w:r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left="20" w:right="20" w:firstLine="284"/>
        <w:jc w:val="both"/>
        <w:rPr>
          <w:sz w:val="24"/>
          <w:szCs w:val="24"/>
        </w:rPr>
      </w:pPr>
    </w:p>
    <w:p w:rsidR="004F00CE" w:rsidRPr="00B036A9" w:rsidRDefault="004F00CE" w:rsidP="00B036A9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284"/>
        <w:jc w:val="both"/>
        <w:rPr>
          <w:b/>
          <w:sz w:val="24"/>
          <w:szCs w:val="24"/>
        </w:rPr>
      </w:pPr>
      <w:r w:rsidRPr="00B036A9">
        <w:rPr>
          <w:b/>
          <w:sz w:val="24"/>
          <w:szCs w:val="24"/>
        </w:rPr>
        <w:t>Ресурсное обеспечение Программы</w:t>
      </w:r>
      <w:bookmarkEnd w:id="22"/>
    </w:p>
    <w:p w:rsidR="004F00CE" w:rsidRPr="00B036A9" w:rsidRDefault="004F00CE" w:rsidP="00B036A9">
      <w:pPr>
        <w:pStyle w:val="3"/>
        <w:shd w:val="clear" w:color="auto" w:fill="auto"/>
        <w:spacing w:before="0" w:line="240" w:lineRule="auto"/>
        <w:ind w:right="20" w:firstLine="284"/>
        <w:jc w:val="both"/>
        <w:rPr>
          <w:b/>
          <w:sz w:val="24"/>
          <w:szCs w:val="24"/>
        </w:rPr>
      </w:pP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4F00CE" w:rsidRPr="00B036A9" w:rsidRDefault="004F00CE" w:rsidP="00B036A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Источниками инвестиционных сре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>я реали</w:t>
      </w:r>
      <w:r w:rsidR="0027548E" w:rsidRPr="00B036A9">
        <w:rPr>
          <w:rFonts w:ascii="Times New Roman" w:hAnsi="Times New Roman" w:cs="Times New Roman"/>
          <w:sz w:val="24"/>
          <w:szCs w:val="24"/>
        </w:rPr>
        <w:t xml:space="preserve">зации Программы выступают </w:t>
      </w:r>
      <w:r w:rsidRPr="00B036A9">
        <w:rPr>
          <w:rFonts w:ascii="Times New Roman" w:hAnsi="Times New Roman" w:cs="Times New Roman"/>
          <w:sz w:val="24"/>
          <w:szCs w:val="24"/>
        </w:rPr>
        <w:t xml:space="preserve"> бюджетные средства.</w:t>
      </w:r>
    </w:p>
    <w:p w:rsidR="004F00CE" w:rsidRPr="00B036A9" w:rsidRDefault="004F00CE" w:rsidP="00B036A9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41"/>
      <w:r w:rsidRPr="00B036A9">
        <w:rPr>
          <w:rFonts w:ascii="Times New Roman" w:hAnsi="Times New Roman" w:cs="Times New Roman"/>
          <w:sz w:val="24"/>
          <w:szCs w:val="24"/>
        </w:rPr>
        <w:t>Инвестиционные затраты и источники финансирования мероприятий по мо</w:t>
      </w:r>
      <w:r w:rsidRPr="00B036A9">
        <w:rPr>
          <w:rFonts w:ascii="Times New Roman" w:hAnsi="Times New Roman" w:cs="Times New Roman"/>
          <w:sz w:val="24"/>
          <w:szCs w:val="24"/>
        </w:rPr>
        <w:softHyphen/>
        <w:t xml:space="preserve">дернизации и развитию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2014-2020 гг.</w:t>
      </w:r>
      <w:bookmarkEnd w:id="23"/>
    </w:p>
    <w:p w:rsidR="004F00CE" w:rsidRPr="00B036A9" w:rsidRDefault="004F00CE" w:rsidP="00B036A9">
      <w:pPr>
        <w:framePr w:w="10296" w:wrap="notBeside" w:vAnchor="text" w:hAnchor="text" w:xAlign="center" w:y="1"/>
        <w:autoSpaceDE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-92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0"/>
        <w:gridCol w:w="1334"/>
        <w:gridCol w:w="1277"/>
        <w:gridCol w:w="1277"/>
        <w:gridCol w:w="1133"/>
        <w:gridCol w:w="1205"/>
        <w:gridCol w:w="1070"/>
      </w:tblGrid>
      <w:tr w:rsidR="004F00CE" w:rsidRPr="00B036A9" w:rsidTr="004F00CE">
        <w:trPr>
          <w:trHeight w:hRule="exact" w:val="427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финансирования тыс. руб.</w:t>
            </w:r>
          </w:p>
        </w:tc>
      </w:tr>
      <w:tr w:rsidR="004F00CE" w:rsidRPr="00B036A9" w:rsidTr="004F00CE">
        <w:trPr>
          <w:trHeight w:hRule="exact" w:val="293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F00CE" w:rsidRPr="00B036A9" w:rsidTr="004F00CE">
        <w:trPr>
          <w:trHeight w:hRule="exact" w:val="28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ЗАТРАТ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B036A9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0CE" w:rsidRPr="00B036A9" w:rsidTr="004F00CE">
        <w:trPr>
          <w:trHeight w:hRule="exact" w:val="33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за счет</w:t>
            </w:r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0CE" w:rsidRPr="00B036A9" w:rsidTr="004F00CE">
        <w:trPr>
          <w:trHeight w:hRule="exact" w:val="29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00CE" w:rsidRPr="00B036A9" w:rsidTr="004F00CE">
        <w:trPr>
          <w:trHeight w:hRule="exact" w:val="29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00CE" w:rsidRPr="00DE49E4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00CE" w:rsidRPr="00DE49E4" w:rsidRDefault="00DE49E4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0CE" w:rsidRPr="00B036A9" w:rsidTr="004F00CE">
        <w:trPr>
          <w:trHeight w:hRule="exact" w:val="57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B036A9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</w:t>
            </w:r>
            <w:r w:rsidRPr="00B0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0CE" w:rsidRPr="00DE49E4" w:rsidRDefault="004F00CE" w:rsidP="00B036A9">
            <w:pPr>
              <w:pStyle w:val="a4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00CE" w:rsidRPr="00B036A9" w:rsidRDefault="004F00CE" w:rsidP="00B036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keepNext/>
        <w:keepLines/>
        <w:numPr>
          <w:ilvl w:val="0"/>
          <w:numId w:val="3"/>
        </w:numPr>
        <w:tabs>
          <w:tab w:val="left" w:pos="1487"/>
        </w:tabs>
        <w:autoSpaceDE/>
        <w:adjustRightInd/>
        <w:spacing w:before="216" w:after="135"/>
        <w:ind w:left="120"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bookmark42"/>
      <w:r w:rsidRPr="00B036A9">
        <w:rPr>
          <w:rFonts w:ascii="Times New Roman" w:hAnsi="Times New Roman" w:cs="Times New Roman"/>
          <w:b/>
          <w:sz w:val="24"/>
          <w:szCs w:val="24"/>
        </w:rPr>
        <w:t>Социально-экономическая эффективность реализации Программы</w:t>
      </w:r>
      <w:bookmarkEnd w:id="24"/>
    </w:p>
    <w:p w:rsidR="004F00CE" w:rsidRPr="00B036A9" w:rsidRDefault="004F00CE" w:rsidP="00B036A9">
      <w:pPr>
        <w:autoSpaceDE/>
        <w:adjustRightInd/>
        <w:spacing w:after="63"/>
        <w:ind w:left="12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Последствием реализаций мероприятий программы будет рост уровня благоустройства жилищного фонда. </w:t>
      </w:r>
      <w:r w:rsidR="0027548E" w:rsidRPr="00B036A9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B036A9">
        <w:rPr>
          <w:rFonts w:ascii="Times New Roman" w:hAnsi="Times New Roman" w:cs="Times New Roman"/>
          <w:sz w:val="24"/>
          <w:szCs w:val="24"/>
        </w:rPr>
        <w:t xml:space="preserve"> обеспечить их современный </w:t>
      </w:r>
      <w:proofErr w:type="spellStart"/>
      <w:r w:rsidRPr="00B036A9">
        <w:rPr>
          <w:rFonts w:ascii="Times New Roman" w:hAnsi="Times New Roman" w:cs="Times New Roman"/>
          <w:sz w:val="24"/>
          <w:szCs w:val="24"/>
        </w:rPr>
        <w:t>энергоэффективный</w:t>
      </w:r>
      <w:proofErr w:type="spellEnd"/>
      <w:r w:rsidRPr="00B036A9">
        <w:rPr>
          <w:rFonts w:ascii="Times New Roman" w:hAnsi="Times New Roman" w:cs="Times New Roman"/>
          <w:sz w:val="24"/>
          <w:szCs w:val="24"/>
        </w:rPr>
        <w:t xml:space="preserve"> уро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вень, качественное обслуживание и ремонт.</w:t>
      </w:r>
    </w:p>
    <w:p w:rsidR="004F00CE" w:rsidRPr="00B036A9" w:rsidRDefault="004F00CE" w:rsidP="00B036A9">
      <w:pPr>
        <w:keepNext/>
        <w:keepLines/>
        <w:tabs>
          <w:tab w:val="left" w:pos="0"/>
        </w:tabs>
        <w:autoSpaceDE/>
        <w:adjustRightInd/>
        <w:spacing w:after="170"/>
        <w:ind w:left="120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bookmark44"/>
      <w:r w:rsidRPr="00B036A9">
        <w:rPr>
          <w:rFonts w:ascii="Times New Roman" w:hAnsi="Times New Roman" w:cs="Times New Roman"/>
          <w:sz w:val="24"/>
          <w:szCs w:val="24"/>
        </w:rPr>
        <w:t>Другими результатами Программы являются:</w:t>
      </w:r>
      <w:bookmarkEnd w:id="25"/>
    </w:p>
    <w:p w:rsidR="004F00CE" w:rsidRPr="00B036A9" w:rsidRDefault="004F00CE" w:rsidP="00B036A9">
      <w:pPr>
        <w:numPr>
          <w:ilvl w:val="0"/>
          <w:numId w:val="24"/>
        </w:numPr>
        <w:tabs>
          <w:tab w:val="left" w:pos="0"/>
        </w:tabs>
        <w:autoSpaceDE/>
        <w:adjustRightInd/>
        <w:spacing w:after="13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совершенствование взаимодействия с потребителями;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0"/>
        </w:tabs>
        <w:autoSpaceDE/>
        <w:adjustRightInd/>
        <w:spacing w:after="64"/>
        <w:ind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снижение потерь и утечек, которое предотвратит выставление счетов за фактически не потребленные услуги;</w:t>
      </w:r>
    </w:p>
    <w:p w:rsidR="004F00CE" w:rsidRPr="00B036A9" w:rsidRDefault="004F00CE" w:rsidP="00B036A9">
      <w:pPr>
        <w:tabs>
          <w:tab w:val="left" w:pos="851"/>
        </w:tabs>
        <w:autoSpaceDE/>
        <w:adjustRightInd/>
        <w:spacing w:after="64"/>
        <w:ind w:left="426" w:right="1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DE49E4" w:rsidP="00B036A9">
      <w:pPr>
        <w:keepNext/>
        <w:keepLines/>
        <w:numPr>
          <w:ilvl w:val="0"/>
          <w:numId w:val="3"/>
        </w:numPr>
        <w:tabs>
          <w:tab w:val="left" w:pos="0"/>
        </w:tabs>
        <w:autoSpaceDE/>
        <w:adjustRightInd/>
        <w:spacing w:after="131"/>
        <w:ind w:left="20" w:hanging="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bookmark45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00CE" w:rsidRPr="00B036A9">
        <w:rPr>
          <w:rFonts w:ascii="Times New Roman" w:hAnsi="Times New Roman" w:cs="Times New Roman"/>
          <w:b/>
          <w:sz w:val="24"/>
          <w:szCs w:val="24"/>
        </w:rPr>
        <w:t>Механизм реализации Программы и контроль над ее выполнением</w:t>
      </w:r>
      <w:bookmarkEnd w:id="26"/>
    </w:p>
    <w:p w:rsidR="004F00CE" w:rsidRPr="00B036A9" w:rsidRDefault="004F00CE" w:rsidP="00B036A9">
      <w:pPr>
        <w:autoSpaceDE/>
        <w:adjustRightInd/>
        <w:spacing w:after="60"/>
        <w:ind w:left="20"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Pr="00B036A9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B036A9">
        <w:rPr>
          <w:rFonts w:ascii="Times New Roman" w:hAnsi="Times New Roman" w:cs="Times New Roman"/>
          <w:sz w:val="24"/>
          <w:szCs w:val="24"/>
        </w:rPr>
        <w:t xml:space="preserve"> на 2014-2020 годы осуществляется Администрацией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F00CE" w:rsidRPr="00B036A9" w:rsidRDefault="004F00CE" w:rsidP="00B036A9">
      <w:pPr>
        <w:autoSpaceDE/>
        <w:adjustRightInd/>
        <w:spacing w:after="99"/>
        <w:ind w:left="20"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F00CE" w:rsidRPr="00B036A9" w:rsidRDefault="004F00CE" w:rsidP="00B036A9">
      <w:pPr>
        <w:autoSpaceDE/>
        <w:adjustRightInd/>
        <w:ind w:lef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На уровне Администрации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осуществляется: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64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проведение предусмотренных Программой преобразований в коммунальном ком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плексе поселения;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103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проведение предусмотренных Программой мероприятий с учетом местных особен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A43256" w:rsidRDefault="00A43256" w:rsidP="00B036A9">
      <w:pPr>
        <w:tabs>
          <w:tab w:val="left" w:pos="709"/>
        </w:tabs>
        <w:autoSpaceDE/>
        <w:adjustRightInd/>
        <w:spacing w:after="14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tabs>
          <w:tab w:val="left" w:pos="709"/>
        </w:tabs>
        <w:autoSpaceDE/>
        <w:adjustRightInd/>
        <w:spacing w:after="14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lastRenderedPageBreak/>
        <w:t>А также: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95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сбор и систематизация статистической и аналитической информации о реализации программных мероприятий;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14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мониторинг результатов реализации программных мероприятий;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60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обеспечение взаимодействия органов исполнительной власти района и органов ме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стного самоуправления, а также юридических лиц, участвующих в реализации Программы;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60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подготовка предложений по распределению средств бюджета поселения, преду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смотренных на реализацию Программы и входящих в ее состав мероприятий с учетом результа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тов мониторинга ее реализации.</w:t>
      </w:r>
    </w:p>
    <w:p w:rsidR="004F00CE" w:rsidRPr="00B036A9" w:rsidRDefault="004F00CE" w:rsidP="00B036A9">
      <w:pPr>
        <w:tabs>
          <w:tab w:val="left" w:pos="709"/>
        </w:tabs>
        <w:autoSpaceDE/>
        <w:adjustRightInd/>
        <w:spacing w:after="60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Участие средств областного бюджета в программе комплексного развития </w:t>
      </w:r>
      <w:r w:rsidR="0027548E" w:rsidRPr="00B036A9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B036A9">
        <w:rPr>
          <w:rFonts w:ascii="Times New Roman" w:hAnsi="Times New Roman" w:cs="Times New Roman"/>
          <w:sz w:val="24"/>
          <w:szCs w:val="24"/>
        </w:rPr>
        <w:t>муниципального образования только при соблюдении ими следующих основных условий: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</w:tabs>
        <w:autoSpaceDE/>
        <w:adjustRightInd/>
        <w:spacing w:after="95"/>
        <w:ind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  <w:tab w:val="left" w:pos="1220"/>
        </w:tabs>
        <w:autoSpaceDE/>
        <w:adjustRightInd/>
        <w:spacing w:after="18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выполнение программных мероприятий за отчетный период;</w:t>
      </w:r>
    </w:p>
    <w:p w:rsidR="004F00CE" w:rsidRPr="00B036A9" w:rsidRDefault="004F00CE" w:rsidP="00B036A9">
      <w:pPr>
        <w:numPr>
          <w:ilvl w:val="0"/>
          <w:numId w:val="24"/>
        </w:numPr>
        <w:tabs>
          <w:tab w:val="left" w:pos="709"/>
          <w:tab w:val="left" w:pos="1220"/>
        </w:tabs>
        <w:autoSpaceDE/>
        <w:adjustRightInd/>
        <w:spacing w:after="14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целевое исполь</w:t>
      </w:r>
      <w:r w:rsidR="00A43256">
        <w:rPr>
          <w:rFonts w:ascii="Times New Roman" w:hAnsi="Times New Roman" w:cs="Times New Roman"/>
          <w:sz w:val="24"/>
          <w:szCs w:val="24"/>
        </w:rPr>
        <w:t xml:space="preserve">зование средств 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бюджетов;</w:t>
      </w:r>
    </w:p>
    <w:p w:rsidR="004F00CE" w:rsidRPr="00B036A9" w:rsidRDefault="004F00CE" w:rsidP="00B036A9">
      <w:pPr>
        <w:autoSpaceDE/>
        <w:adjustRightInd/>
        <w:spacing w:after="60"/>
        <w:ind w:left="20"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Конкретные условия предоставления средств областного бюджета устанавливаются отдель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но для каждого из указанных мероприятий в соответствии с порядком, утверждаемым Правительством Иркутской области.</w:t>
      </w:r>
    </w:p>
    <w:p w:rsidR="004F00CE" w:rsidRPr="00B036A9" w:rsidRDefault="004F00CE" w:rsidP="00B036A9">
      <w:pPr>
        <w:autoSpaceDE/>
        <w:adjustRightInd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 xml:space="preserve">Контроль над ходом реализации программных мероприятий на территории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 Глава </w:t>
      </w:r>
      <w:r w:rsidR="0027548E" w:rsidRPr="00B036A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036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или назначенное ответственное лицо.</w:t>
      </w:r>
    </w:p>
    <w:p w:rsidR="004F00CE" w:rsidRPr="00B036A9" w:rsidRDefault="004F00CE" w:rsidP="00B036A9">
      <w:pPr>
        <w:autoSpaceDE/>
        <w:adjustRightInd/>
        <w:spacing w:after="243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6A9">
        <w:rPr>
          <w:rFonts w:ascii="Times New Roman" w:hAnsi="Times New Roman" w:cs="Times New Roman"/>
          <w:sz w:val="24"/>
          <w:szCs w:val="24"/>
        </w:rPr>
        <w:t>В целях достижения на протяжении периода действия Программы определенных показате</w:t>
      </w:r>
      <w:r w:rsidRPr="00B036A9">
        <w:rPr>
          <w:rFonts w:ascii="Times New Roman" w:hAnsi="Times New Roman" w:cs="Times New Roman"/>
          <w:sz w:val="24"/>
          <w:szCs w:val="24"/>
        </w:rPr>
        <w:softHyphen/>
        <w:t>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F00CE" w:rsidRPr="00B036A9" w:rsidRDefault="004F00CE" w:rsidP="00B036A9">
      <w:pPr>
        <w:autoSpaceDE/>
        <w:adjustRightInd/>
        <w:spacing w:after="243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autoSpaceDE/>
        <w:adjustRightInd/>
        <w:spacing w:after="243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autoSpaceDE/>
        <w:adjustRightInd/>
        <w:spacing w:after="243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  <w:sectPr w:rsidR="004F00CE" w:rsidRPr="00B036A9" w:rsidSect="00A43256">
          <w:pgSz w:w="11906" w:h="16838"/>
          <w:pgMar w:top="993" w:right="851" w:bottom="1134" w:left="1418" w:header="709" w:footer="709" w:gutter="0"/>
          <w:cols w:space="720"/>
        </w:sectPr>
      </w:pPr>
    </w:p>
    <w:p w:rsidR="004F00CE" w:rsidRPr="00B036A9" w:rsidRDefault="00B036A9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</w:t>
      </w:r>
      <w:r w:rsidR="004F00CE" w:rsidRPr="00B036A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1.1.</w:t>
      </w:r>
    </w:p>
    <w:p w:rsidR="004F00CE" w:rsidRPr="00B036A9" w:rsidRDefault="004F00CE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7" w:name="bookmark33"/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Мероприятия Программы комплексного развития систем коммунальной инфраструктуры МО</w:t>
      </w:r>
      <w:bookmarkEnd w:id="27"/>
    </w:p>
    <w:p w:rsidR="004F00CE" w:rsidRPr="00B036A9" w:rsidRDefault="004F00CE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396"/>
        <w:gridCol w:w="1714"/>
        <w:gridCol w:w="1558"/>
        <w:gridCol w:w="1559"/>
        <w:gridCol w:w="1841"/>
        <w:gridCol w:w="1700"/>
        <w:gridCol w:w="2740"/>
      </w:tblGrid>
      <w:tr w:rsidR="004F00CE" w:rsidRPr="00B036A9" w:rsidTr="0027548E">
        <w:trPr>
          <w:trHeight w:val="30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модернизируемо</w:t>
            </w: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го или строящегося объекта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Финансовые затраты, тыс. руб.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F00CE" w:rsidRPr="00B036A9" w:rsidTr="0027548E">
        <w:trPr>
          <w:trHeight w:val="737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E" w:rsidRPr="00B036A9" w:rsidRDefault="004F00CE" w:rsidP="00B036A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0CE" w:rsidRPr="00B036A9" w:rsidTr="0027548E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F00CE" w:rsidRPr="00B036A9" w:rsidTr="0027548E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27548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Энергоснабжение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0CE" w:rsidRPr="00B036A9" w:rsidTr="0027548E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0CE" w:rsidRPr="00B036A9" w:rsidRDefault="0027548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F00CE"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Ремонт уличного освещения. Замена установленных ламп ДРЛ на энергосберегающие лампы в светильниках уличного освещения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Замена сетей, ламп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78131C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DE49E4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4F00CE"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Мероприятия, направленные на энерго</w:t>
            </w: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сбережение. Повышение уровня благоус</w:t>
            </w:r>
            <w:r w:rsidRPr="00B03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тройства.</w:t>
            </w:r>
          </w:p>
        </w:tc>
      </w:tr>
      <w:tr w:rsidR="004F00CE" w:rsidRPr="00B036A9" w:rsidTr="0027548E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27548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Утилизация ТБО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0CE" w:rsidRPr="00B036A9" w:rsidTr="0027548E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27548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F00CE"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Зачистка стихийных свалок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свалок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78131C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DE49E4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4F00CE"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экологической и </w:t>
            </w:r>
            <w:proofErr w:type="spellStart"/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</w:t>
            </w: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эпидемиологической</w:t>
            </w:r>
            <w:proofErr w:type="spellEnd"/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обстановки </w:t>
            </w:r>
          </w:p>
        </w:tc>
      </w:tr>
      <w:tr w:rsidR="004F00CE" w:rsidRPr="00B036A9" w:rsidTr="0027548E">
        <w:trPr>
          <w:trHeight w:val="2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78131C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CE" w:rsidRPr="00B036A9" w:rsidRDefault="00DE49E4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  <w:r w:rsidR="00781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CE" w:rsidRPr="00B036A9" w:rsidRDefault="004F00CE" w:rsidP="00B036A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00CE" w:rsidRPr="00B036A9" w:rsidRDefault="004F00CE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00CE" w:rsidRPr="00B036A9" w:rsidRDefault="004F00CE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00CE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49E4" w:rsidRDefault="00DE49E4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49E4" w:rsidRDefault="00DE49E4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Pr="00B036A9" w:rsidRDefault="00B036A9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Таблица 1.2.</w:t>
      </w:r>
    </w:p>
    <w:p w:rsidR="00DE49E4" w:rsidRDefault="00DE49E4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Системы электроснабжения</w:t>
      </w:r>
    </w:p>
    <w:p w:rsidR="00B036A9" w:rsidRDefault="00B036A9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6"/>
        <w:gridCol w:w="1123"/>
        <w:gridCol w:w="1008"/>
        <w:gridCol w:w="1013"/>
        <w:gridCol w:w="1008"/>
        <w:gridCol w:w="1018"/>
        <w:gridCol w:w="902"/>
        <w:gridCol w:w="1003"/>
      </w:tblGrid>
      <w:tr w:rsidR="00B036A9" w:rsidRPr="00B036A9" w:rsidTr="00437281">
        <w:trPr>
          <w:trHeight w:hRule="exact" w:val="343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B036A9" w:rsidRPr="00B036A9" w:rsidTr="00437281">
        <w:trPr>
          <w:trHeight w:hRule="exact" w:val="292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36A9" w:rsidRPr="00B036A9" w:rsidRDefault="00B036A9" w:rsidP="0043728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B036A9" w:rsidRPr="00B036A9" w:rsidTr="00437281">
        <w:trPr>
          <w:trHeight w:hRule="exact" w:val="840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Ремонт уличного освещения. Замена установ</w:t>
            </w:r>
            <w:r w:rsidRPr="00B036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ленных ламп ДРЛ на энергосберегающие лам</w:t>
            </w:r>
            <w:r w:rsidRPr="00B036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пы в светильниках уличного освещения: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6A9" w:rsidRPr="008A5B48" w:rsidRDefault="00B036A9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036A9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78131C" w:rsidRPr="00B036A9" w:rsidTr="00437281">
        <w:trPr>
          <w:trHeight w:hRule="exact" w:val="322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B036A9" w:rsidRDefault="0078131C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1C" w:rsidRPr="008A5B48" w:rsidRDefault="00DE49E4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8131C" w:rsidRPr="008A5B48" w:rsidRDefault="0078131C" w:rsidP="007813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Pr="00B036A9" w:rsidRDefault="00B036A9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1.3.</w:t>
      </w:r>
    </w:p>
    <w:p w:rsidR="00B036A9" w:rsidRPr="00B036A9" w:rsidRDefault="00B036A9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Утилизация ТБО</w:t>
      </w:r>
    </w:p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2"/>
        <w:gridCol w:w="1123"/>
        <w:gridCol w:w="1008"/>
        <w:gridCol w:w="1018"/>
        <w:gridCol w:w="1003"/>
        <w:gridCol w:w="1013"/>
        <w:gridCol w:w="907"/>
        <w:gridCol w:w="1003"/>
      </w:tblGrid>
      <w:tr w:rsidR="00B036A9" w:rsidRPr="00B036A9" w:rsidTr="00437281">
        <w:trPr>
          <w:trHeight w:hRule="exact" w:val="399"/>
          <w:jc w:val="center"/>
        </w:trPr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B036A9" w:rsidRPr="00B036A9" w:rsidTr="00437281">
        <w:trPr>
          <w:trHeight w:hRule="exact" w:val="317"/>
          <w:jc w:val="center"/>
        </w:trPr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36A9" w:rsidRPr="00B036A9" w:rsidRDefault="00B036A9" w:rsidP="0043728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B036A9" w:rsidRPr="00B036A9" w:rsidTr="00437281">
        <w:trPr>
          <w:trHeight w:hRule="exact" w:val="562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Зачистка стихийных свалок на территории сель</w:t>
            </w:r>
            <w:r w:rsidRPr="00B036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49E4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49E4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6A9" w:rsidRPr="00B036A9" w:rsidRDefault="00B036A9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036A9" w:rsidRPr="00B036A9" w:rsidTr="00437281">
        <w:trPr>
          <w:trHeight w:hRule="exact" w:val="32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DE49E4" w:rsidP="00DE4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Pr="00B036A9" w:rsidRDefault="00B036A9" w:rsidP="00B036A9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1.4.</w:t>
      </w:r>
    </w:p>
    <w:p w:rsidR="00B036A9" w:rsidRPr="00B036A9" w:rsidRDefault="00B036A9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Сводная таблица Финансирования мероприятий</w:t>
      </w:r>
    </w:p>
    <w:p w:rsidR="00B036A9" w:rsidRPr="00B036A9" w:rsidRDefault="00B036A9" w:rsidP="00B036A9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 комплексного развития систем коммунальной ин</w:t>
      </w:r>
      <w:r w:rsidRPr="00B03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oftHyphen/>
        <w:t>фраструктуры</w:t>
      </w:r>
    </w:p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1776"/>
        <w:gridCol w:w="1699"/>
        <w:gridCol w:w="1699"/>
        <w:gridCol w:w="1699"/>
        <w:gridCol w:w="1402"/>
        <w:gridCol w:w="1435"/>
      </w:tblGrid>
      <w:tr w:rsidR="00B036A9" w:rsidRPr="00B036A9" w:rsidTr="00437281">
        <w:trPr>
          <w:trHeight w:hRule="exact" w:val="32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B036A9" w:rsidRPr="00B036A9" w:rsidTr="00437281">
        <w:trPr>
          <w:trHeight w:hRule="exact" w:val="274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36A9" w:rsidRPr="00B036A9" w:rsidRDefault="00B036A9" w:rsidP="0043728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B036A9" w:rsidRPr="00B036A9" w:rsidTr="00437281">
        <w:trPr>
          <w:trHeight w:hRule="exact" w:val="33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036A9" w:rsidRPr="00B036A9" w:rsidTr="00437281">
        <w:trPr>
          <w:trHeight w:hRule="exact" w:val="34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Утилизация ТБО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036A9" w:rsidRPr="00B036A9" w:rsidTr="00437281">
        <w:trPr>
          <w:trHeight w:hRule="exact" w:val="35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B036A9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B036A9" w:rsidP="00DE49E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6A9" w:rsidRPr="00B036A9" w:rsidRDefault="00DE49E4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6A9" w:rsidRPr="00B036A9" w:rsidRDefault="00DE49E4" w:rsidP="0043728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DE49E4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E2D" w:rsidRDefault="000B1E2D" w:rsidP="000B1E2D">
      <w:pPr>
        <w:suppressAutoHyphens/>
        <w:ind w:right="426"/>
        <w:jc w:val="center"/>
        <w:rPr>
          <w:szCs w:val="28"/>
        </w:rPr>
      </w:pPr>
      <w:r>
        <w:rPr>
          <w:szCs w:val="28"/>
        </w:rPr>
        <w:lastRenderedPageBreak/>
        <w:t>Отчет</w:t>
      </w:r>
      <w:r>
        <w:rPr>
          <w:rStyle w:val="ac"/>
          <w:szCs w:val="28"/>
        </w:rPr>
        <w:footnoteReference w:id="1"/>
      </w:r>
      <w:r>
        <w:rPr>
          <w:szCs w:val="28"/>
        </w:rPr>
        <w:t xml:space="preserve"> о разработке, утверждении и реализации программы комплексного развития (далее – Программа)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2"/>
        <w:gridCol w:w="2693"/>
      </w:tblGrid>
      <w:tr w:rsidR="000B1E2D" w:rsidTr="000B1E2D">
        <w:tc>
          <w:tcPr>
            <w:tcW w:w="117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по Рождественскому муниципальному образованию Тайшетского района Иркутской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</w:tr>
      <w:tr w:rsidR="000B1E2D" w:rsidTr="000B1E2D">
        <w:tc>
          <w:tcPr>
            <w:tcW w:w="11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0"/>
              </w:rPr>
              <w:t>наименование поселения, городского округа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E2D" w:rsidRDefault="000B1E2D" w:rsidP="000B1E2D">
      <w:pPr>
        <w:suppressAutoHyphens/>
        <w:ind w:right="426"/>
        <w:jc w:val="center"/>
        <w:rPr>
          <w:i/>
          <w:sz w:val="20"/>
          <w:szCs w:val="20"/>
        </w:rPr>
      </w:pPr>
    </w:p>
    <w:p w:rsidR="000B1E2D" w:rsidRDefault="000B1E2D" w:rsidP="000B1E2D">
      <w:pPr>
        <w:suppressAutoHyphens/>
        <w:ind w:right="426"/>
        <w:jc w:val="right"/>
        <w:rPr>
          <w:sz w:val="24"/>
          <w:szCs w:val="24"/>
        </w:rPr>
      </w:pP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2353"/>
        <w:gridCol w:w="1063"/>
        <w:gridCol w:w="1268"/>
        <w:gridCol w:w="1807"/>
        <w:gridCol w:w="1063"/>
        <w:gridCol w:w="1268"/>
        <w:gridCol w:w="1807"/>
        <w:gridCol w:w="1381"/>
      </w:tblGrid>
      <w:tr w:rsidR="000B1E2D" w:rsidTr="000B1E2D"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Реквизиты нормативно-правовых актов (вид, дата, номер, полное наименование документа) об утверждении/отмене и внесении изменений в Программу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Наименование мероприятия согласно графику выполнения мероприятий, предусмотренному Программой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Финансирование мероприятий Программы за 2015, в том числе за счет (тыс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уб.)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Планируемое финансирование мероприятий Программы в 2016 году, в том числе за счет (тыс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 xml:space="preserve">Примечание </w:t>
            </w:r>
          </w:p>
        </w:tc>
      </w:tr>
      <w:tr w:rsidR="000B1E2D" w:rsidTr="000B1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средств местного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средств областного бюджета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иных источников финансирования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средств местного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средств областного бюджета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иных источников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1E2D" w:rsidTr="000B1E2D"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Решение № 41 Думы Рождественского муниципального образования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ремонт уличного освещения, замена ламп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1E2D" w:rsidTr="000B1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зачистка стихийных свалок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1E2D" w:rsidTr="000B1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электрическое снабжение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1E2D" w:rsidTr="000B1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2D" w:rsidRDefault="000B1E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утилизация ТБО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2D" w:rsidRDefault="000B1E2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B1E2D" w:rsidRDefault="000B1E2D" w:rsidP="000B1E2D">
      <w:pPr>
        <w:suppressAutoHyphens/>
        <w:ind w:right="426"/>
        <w:jc w:val="right"/>
      </w:pPr>
    </w:p>
    <w:p w:rsidR="000B1E2D" w:rsidRDefault="000B1E2D" w:rsidP="000B1E2D">
      <w:pPr>
        <w:suppressAutoHyphens/>
        <w:ind w:right="426"/>
        <w:jc w:val="right"/>
      </w:pPr>
    </w:p>
    <w:p w:rsidR="000B1E2D" w:rsidRDefault="000B1E2D" w:rsidP="000B1E2D">
      <w:pPr>
        <w:suppressAutoHyphens/>
        <w:ind w:right="426"/>
        <w:jc w:val="right"/>
      </w:pPr>
    </w:p>
    <w:tbl>
      <w:tblPr>
        <w:tblW w:w="0" w:type="auto"/>
        <w:tblLook w:val="04A0"/>
      </w:tblPr>
      <w:tblGrid>
        <w:gridCol w:w="7905"/>
        <w:gridCol w:w="304"/>
        <w:gridCol w:w="2556"/>
        <w:gridCol w:w="279"/>
        <w:gridCol w:w="3381"/>
      </w:tblGrid>
      <w:tr w:rsidR="000B1E2D" w:rsidTr="000B1E2D"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Глава Рождественского муниципального образования</w:t>
            </w:r>
          </w:p>
        </w:tc>
        <w:tc>
          <w:tcPr>
            <w:tcW w:w="304" w:type="dxa"/>
          </w:tcPr>
          <w:p w:rsidR="000B1E2D" w:rsidRDefault="000B1E2D">
            <w:pPr>
              <w:suppressAutoHyphens/>
              <w:spacing w:line="276" w:lineRule="auto"/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E2D" w:rsidRDefault="000B1E2D">
            <w:pPr>
              <w:suppressAutoHyphens/>
              <w:spacing w:line="276" w:lineRule="auto"/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0B1E2D" w:rsidRDefault="000B1E2D">
            <w:pPr>
              <w:suppressAutoHyphens/>
              <w:spacing w:line="276" w:lineRule="auto"/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Н.Н.Полевой</w:t>
            </w:r>
          </w:p>
        </w:tc>
      </w:tr>
      <w:tr w:rsidR="000B1E2D" w:rsidTr="000B1E2D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>должность уполномоченного лица поселения, городского округа</w:t>
            </w:r>
          </w:p>
        </w:tc>
        <w:tc>
          <w:tcPr>
            <w:tcW w:w="304" w:type="dxa"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>подпись</w:t>
            </w:r>
          </w:p>
        </w:tc>
        <w:tc>
          <w:tcPr>
            <w:tcW w:w="279" w:type="dxa"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>ФИО</w:t>
            </w:r>
          </w:p>
        </w:tc>
      </w:tr>
    </w:tbl>
    <w:p w:rsidR="000B1E2D" w:rsidRDefault="000B1E2D" w:rsidP="000B1E2D">
      <w:pPr>
        <w:suppressAutoHyphens/>
        <w:ind w:right="426"/>
        <w:jc w:val="right"/>
      </w:pPr>
    </w:p>
    <w:tbl>
      <w:tblPr>
        <w:tblW w:w="0" w:type="auto"/>
        <w:tblLook w:val="04A0"/>
      </w:tblPr>
      <w:tblGrid>
        <w:gridCol w:w="4978"/>
        <w:gridCol w:w="517"/>
        <w:gridCol w:w="4979"/>
      </w:tblGrid>
      <w:tr w:rsidR="000B1E2D" w:rsidTr="000B1E2D"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Москалёва И.И.</w:t>
            </w:r>
          </w:p>
        </w:tc>
        <w:tc>
          <w:tcPr>
            <w:tcW w:w="517" w:type="dxa"/>
          </w:tcPr>
          <w:p w:rsidR="000B1E2D" w:rsidRDefault="000B1E2D">
            <w:pPr>
              <w:suppressAutoHyphens/>
              <w:spacing w:line="276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8(395)63 66-2-47</w:t>
            </w:r>
          </w:p>
        </w:tc>
      </w:tr>
      <w:tr w:rsidR="000B1E2D" w:rsidTr="000B1E2D"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>ФИО исполнителя</w:t>
            </w:r>
          </w:p>
        </w:tc>
        <w:tc>
          <w:tcPr>
            <w:tcW w:w="517" w:type="dxa"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E2D" w:rsidRDefault="000B1E2D">
            <w:pPr>
              <w:suppressAutoHyphens/>
              <w:spacing w:line="276" w:lineRule="auto"/>
              <w:ind w:right="426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 xml:space="preserve">телефон исполнителя (с указанием кода </w:t>
            </w:r>
            <w:r>
              <w:rPr>
                <w:i/>
                <w:sz w:val="20"/>
              </w:rPr>
              <w:lastRenderedPageBreak/>
              <w:t>города)</w:t>
            </w:r>
          </w:p>
        </w:tc>
      </w:tr>
    </w:tbl>
    <w:p w:rsidR="000B1E2D" w:rsidRDefault="000B1E2D" w:rsidP="000B1E2D">
      <w:pPr>
        <w:pBdr>
          <w:bottom w:val="single" w:sz="6" w:space="1" w:color="auto"/>
        </w:pBdr>
        <w:suppressAutoHyphens/>
        <w:ind w:right="426"/>
      </w:pPr>
    </w:p>
    <w:p w:rsidR="000B1E2D" w:rsidRDefault="000B1E2D" w:rsidP="000B1E2D">
      <w:pPr>
        <w:suppressAutoHyphens/>
        <w:spacing w:after="240"/>
        <w:ind w:right="426"/>
        <w:rPr>
          <w:sz w:val="20"/>
          <w:szCs w:val="20"/>
        </w:rPr>
      </w:pPr>
    </w:p>
    <w:p w:rsidR="000B1E2D" w:rsidRDefault="000B1E2D" w:rsidP="000B1E2D">
      <w:pPr>
        <w:rPr>
          <w:sz w:val="24"/>
          <w:szCs w:val="24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36A9" w:rsidRPr="00B036A9" w:rsidRDefault="00B036A9" w:rsidP="00B036A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00CE" w:rsidRPr="00B036A9" w:rsidRDefault="004F00CE" w:rsidP="00B036A9">
      <w:pPr>
        <w:autoSpaceDE/>
        <w:adjustRightInd/>
        <w:spacing w:after="243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0CE" w:rsidRPr="00B036A9" w:rsidRDefault="004F00CE" w:rsidP="00B036A9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16995" w:rsidRPr="00B036A9" w:rsidRDefault="00116995" w:rsidP="00B036A9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</w:pPr>
    </w:p>
    <w:bookmarkEnd w:id="2"/>
    <w:p w:rsidR="00116995" w:rsidRPr="00B036A9" w:rsidRDefault="00116995" w:rsidP="00B036A9">
      <w:pPr>
        <w:pStyle w:val="a4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C69EC" w:rsidRPr="00B036A9" w:rsidRDefault="009C69EC" w:rsidP="00B036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69EC" w:rsidRPr="00B036A9" w:rsidSect="00DE49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31" w:rsidRDefault="00F05B31" w:rsidP="000B1E2D">
      <w:r>
        <w:separator/>
      </w:r>
    </w:p>
  </w:endnote>
  <w:endnote w:type="continuationSeparator" w:id="0">
    <w:p w:rsidR="00F05B31" w:rsidRDefault="00F05B31" w:rsidP="000B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31" w:rsidRDefault="00F05B31" w:rsidP="000B1E2D">
      <w:r>
        <w:separator/>
      </w:r>
    </w:p>
  </w:footnote>
  <w:footnote w:type="continuationSeparator" w:id="0">
    <w:p w:rsidR="00F05B31" w:rsidRDefault="00F05B31" w:rsidP="000B1E2D">
      <w:r>
        <w:continuationSeparator/>
      </w:r>
    </w:p>
  </w:footnote>
  <w:footnote w:id="1">
    <w:p w:rsidR="000B1E2D" w:rsidRDefault="000B1E2D" w:rsidP="000B1E2D">
      <w:pPr>
        <w:pStyle w:val="aa"/>
      </w:pPr>
      <w:r>
        <w:rPr>
          <w:rStyle w:val="ac"/>
        </w:rPr>
        <w:footnoteRef/>
      </w:r>
      <w:r>
        <w:t xml:space="preserve"> в случае отсутствия утвержденной Программы в сопроводительном письме необходимо указать планируемую дату ее утверждения и причины несоблюдения сроков утверждения.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DC9"/>
    <w:multiLevelType w:val="multilevel"/>
    <w:tmpl w:val="A6F6B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26666F"/>
    <w:multiLevelType w:val="hybridMultilevel"/>
    <w:tmpl w:val="DD0EFEFE"/>
    <w:lvl w:ilvl="0" w:tplc="E144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26DE3"/>
    <w:multiLevelType w:val="hybridMultilevel"/>
    <w:tmpl w:val="7674D830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5F0"/>
    <w:multiLevelType w:val="hybridMultilevel"/>
    <w:tmpl w:val="8C10E4E2"/>
    <w:lvl w:ilvl="0" w:tplc="424854EA">
      <w:numFmt w:val="bullet"/>
      <w:lvlText w:val=""/>
      <w:lvlJc w:val="left"/>
      <w:pPr>
        <w:ind w:left="134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E37DF"/>
    <w:multiLevelType w:val="hybridMultilevel"/>
    <w:tmpl w:val="3C0AC5D2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D0DAA"/>
    <w:multiLevelType w:val="hybridMultilevel"/>
    <w:tmpl w:val="AB8489DC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647EC"/>
    <w:multiLevelType w:val="multilevel"/>
    <w:tmpl w:val="FA10CC38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CC5642"/>
    <w:multiLevelType w:val="multilevel"/>
    <w:tmpl w:val="9C3666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C70E8F"/>
    <w:multiLevelType w:val="multilevel"/>
    <w:tmpl w:val="3DD8D3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923623"/>
    <w:multiLevelType w:val="multilevel"/>
    <w:tmpl w:val="5EC412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334896"/>
    <w:multiLevelType w:val="hybridMultilevel"/>
    <w:tmpl w:val="AC026CBC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46411"/>
    <w:multiLevelType w:val="hybridMultilevel"/>
    <w:tmpl w:val="7F22DC20"/>
    <w:lvl w:ilvl="0" w:tplc="424854EA">
      <w:numFmt w:val="bullet"/>
      <w:lvlText w:val=""/>
      <w:lvlJc w:val="left"/>
      <w:pPr>
        <w:ind w:left="134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21B4A"/>
    <w:multiLevelType w:val="hybridMultilevel"/>
    <w:tmpl w:val="34F4F05A"/>
    <w:lvl w:ilvl="0" w:tplc="424854EA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67084"/>
    <w:multiLevelType w:val="hybridMultilevel"/>
    <w:tmpl w:val="89F2B0D2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44754"/>
    <w:multiLevelType w:val="multilevel"/>
    <w:tmpl w:val="47108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50DA0AA3"/>
    <w:multiLevelType w:val="hybridMultilevel"/>
    <w:tmpl w:val="247AAE1E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F2656"/>
    <w:multiLevelType w:val="multilevel"/>
    <w:tmpl w:val="C7940C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F024D6"/>
    <w:multiLevelType w:val="multilevel"/>
    <w:tmpl w:val="9156FC64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A3E3829"/>
    <w:multiLevelType w:val="hybridMultilevel"/>
    <w:tmpl w:val="2318B52C"/>
    <w:lvl w:ilvl="0" w:tplc="424854E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17D9D"/>
    <w:multiLevelType w:val="hybridMultilevel"/>
    <w:tmpl w:val="92F40124"/>
    <w:lvl w:ilvl="0" w:tplc="424854EA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8C4336"/>
    <w:multiLevelType w:val="hybridMultilevel"/>
    <w:tmpl w:val="4D842F94"/>
    <w:lvl w:ilvl="0" w:tplc="424854EA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3109A"/>
    <w:multiLevelType w:val="multilevel"/>
    <w:tmpl w:val="13BC8F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79E943AA"/>
    <w:multiLevelType w:val="hybridMultilevel"/>
    <w:tmpl w:val="4052132C"/>
    <w:lvl w:ilvl="0" w:tplc="424854EA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8232A"/>
    <w:multiLevelType w:val="hybridMultilevel"/>
    <w:tmpl w:val="6A20D25C"/>
    <w:lvl w:ilvl="0" w:tplc="424854EA">
      <w:numFmt w:val="bullet"/>
      <w:lvlText w:val="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995"/>
    <w:rsid w:val="00056AE7"/>
    <w:rsid w:val="000943A5"/>
    <w:rsid w:val="000B1E2D"/>
    <w:rsid w:val="000F79EE"/>
    <w:rsid w:val="00105764"/>
    <w:rsid w:val="00116995"/>
    <w:rsid w:val="00163E2D"/>
    <w:rsid w:val="00171A85"/>
    <w:rsid w:val="00180F16"/>
    <w:rsid w:val="001A22AA"/>
    <w:rsid w:val="0022029C"/>
    <w:rsid w:val="0027548E"/>
    <w:rsid w:val="002B76F4"/>
    <w:rsid w:val="002D40D1"/>
    <w:rsid w:val="002D787A"/>
    <w:rsid w:val="0030378A"/>
    <w:rsid w:val="003C6D51"/>
    <w:rsid w:val="00431D9F"/>
    <w:rsid w:val="00437281"/>
    <w:rsid w:val="004767CC"/>
    <w:rsid w:val="004E44F8"/>
    <w:rsid w:val="004E4C4C"/>
    <w:rsid w:val="004F00CE"/>
    <w:rsid w:val="0057664B"/>
    <w:rsid w:val="005B308B"/>
    <w:rsid w:val="0068461F"/>
    <w:rsid w:val="006E12C9"/>
    <w:rsid w:val="0078131C"/>
    <w:rsid w:val="007C214B"/>
    <w:rsid w:val="00885E89"/>
    <w:rsid w:val="008A5B48"/>
    <w:rsid w:val="008E06BF"/>
    <w:rsid w:val="00901C27"/>
    <w:rsid w:val="009C69EC"/>
    <w:rsid w:val="009D36C0"/>
    <w:rsid w:val="00A01CBE"/>
    <w:rsid w:val="00A43256"/>
    <w:rsid w:val="00A54727"/>
    <w:rsid w:val="00AA3E9A"/>
    <w:rsid w:val="00B036A9"/>
    <w:rsid w:val="00B17FA3"/>
    <w:rsid w:val="00BB5FF4"/>
    <w:rsid w:val="00BB66C4"/>
    <w:rsid w:val="00C03EB6"/>
    <w:rsid w:val="00C67AE8"/>
    <w:rsid w:val="00C755DE"/>
    <w:rsid w:val="00C825AB"/>
    <w:rsid w:val="00CF4313"/>
    <w:rsid w:val="00D234D5"/>
    <w:rsid w:val="00DE49E4"/>
    <w:rsid w:val="00DF0168"/>
    <w:rsid w:val="00DF7A15"/>
    <w:rsid w:val="00E33093"/>
    <w:rsid w:val="00E65DCF"/>
    <w:rsid w:val="00E7590A"/>
    <w:rsid w:val="00E7658D"/>
    <w:rsid w:val="00F05B31"/>
    <w:rsid w:val="00F169C6"/>
    <w:rsid w:val="00F47F5E"/>
    <w:rsid w:val="00F90BE0"/>
    <w:rsid w:val="00FA200F"/>
    <w:rsid w:val="00F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6995"/>
    <w:rPr>
      <w:rFonts w:ascii="Arial" w:hAnsi="Arial" w:cs="Arial"/>
      <w:sz w:val="26"/>
      <w:szCs w:val="26"/>
    </w:rPr>
  </w:style>
  <w:style w:type="paragraph" w:styleId="a4">
    <w:name w:val="No Spacing"/>
    <w:link w:val="a3"/>
    <w:uiPriority w:val="1"/>
    <w:qFormat/>
    <w:rsid w:val="00116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116995"/>
    <w:rPr>
      <w:b/>
      <w:bCs/>
      <w:color w:val="26282F"/>
      <w:sz w:val="26"/>
      <w:szCs w:val="26"/>
    </w:rPr>
  </w:style>
  <w:style w:type="character" w:customStyle="1" w:styleId="2">
    <w:name w:val="Заголовок №2_"/>
    <w:link w:val="20"/>
    <w:locked/>
    <w:rsid w:val="004F00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F00CE"/>
    <w:pPr>
      <w:shd w:val="clear" w:color="auto" w:fill="FFFFFF"/>
      <w:autoSpaceDE/>
      <w:autoSpaceDN/>
      <w:adjustRightInd/>
      <w:spacing w:before="1020" w:line="317" w:lineRule="exact"/>
      <w:jc w:val="both"/>
      <w:outlineLvl w:val="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4F00CE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4F00CE"/>
    <w:pPr>
      <w:shd w:val="clear" w:color="auto" w:fill="FFFFFF"/>
      <w:autoSpaceDE/>
      <w:autoSpaceDN/>
      <w:adjustRightInd/>
      <w:spacing w:before="3000" w:after="54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sz w:val="34"/>
      <w:szCs w:val="34"/>
      <w:lang w:eastAsia="en-US"/>
    </w:rPr>
  </w:style>
  <w:style w:type="character" w:customStyle="1" w:styleId="a6">
    <w:name w:val="Основной текст_"/>
    <w:link w:val="3"/>
    <w:locked/>
    <w:rsid w:val="004F00C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4F00CE"/>
    <w:pPr>
      <w:shd w:val="clear" w:color="auto" w:fill="FFFFFF"/>
      <w:autoSpaceDE/>
      <w:autoSpaceDN/>
      <w:adjustRightInd/>
      <w:spacing w:before="3480" w:line="269" w:lineRule="exact"/>
      <w:ind w:hanging="7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4F00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F00CE"/>
    <w:pPr>
      <w:shd w:val="clear" w:color="auto" w:fill="FFFFFF"/>
      <w:autoSpaceDE/>
      <w:autoSpaceDN/>
      <w:adjustRightInd/>
      <w:spacing w:before="180" w:line="288" w:lineRule="exact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7">
    <w:name w:val="Подпись к таблице_"/>
    <w:link w:val="a8"/>
    <w:locked/>
    <w:rsid w:val="004F00C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F00CE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11">
    <w:name w:val="Основной текст1"/>
    <w:rsid w:val="004F0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1">
    <w:name w:val="Основной текст (8) + Не полужирный"/>
    <w:rsid w:val="004F00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7">
    <w:name w:val="Основной текст (7) + Полужирный"/>
    <w:aliases w:val="Не курсив"/>
    <w:rsid w:val="004F00C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9">
    <w:name w:val="List Paragraph"/>
    <w:basedOn w:val="a"/>
    <w:uiPriority w:val="34"/>
    <w:qFormat/>
    <w:rsid w:val="007C214B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0B1E2D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B1E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0B1E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1CA15-3779-414D-8499-40C6D58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2015-04-01T04:24:00Z</cp:lastPrinted>
  <dcterms:created xsi:type="dcterms:W3CDTF">2015-01-28T03:20:00Z</dcterms:created>
  <dcterms:modified xsi:type="dcterms:W3CDTF">2016-03-03T03:11:00Z</dcterms:modified>
</cp:coreProperties>
</file>